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C9B" w:rsidRPr="00D9547E" w:rsidRDefault="00FC0C9B" w:rsidP="00C3035B">
      <w:pPr>
        <w:pStyle w:val="Sinespaciado"/>
        <w:jc w:val="both"/>
        <w:rPr>
          <w:rFonts w:ascii="Times New Roman" w:hAnsi="Times New Roman"/>
          <w:color w:val="000000" w:themeColor="text1"/>
          <w:sz w:val="24"/>
          <w:szCs w:val="24"/>
        </w:rPr>
      </w:pPr>
    </w:p>
    <w:p w:rsidR="00C3035B" w:rsidRPr="00D9547E" w:rsidRDefault="00C3035B" w:rsidP="00C3035B">
      <w:pPr>
        <w:pStyle w:val="Sinespaciado"/>
        <w:jc w:val="both"/>
        <w:rPr>
          <w:rFonts w:ascii="Times New Roman" w:hAnsi="Times New Roman"/>
          <w:color w:val="000000" w:themeColor="text1"/>
          <w:sz w:val="24"/>
          <w:szCs w:val="24"/>
        </w:rPr>
      </w:pPr>
    </w:p>
    <w:p w:rsidR="00C3035B" w:rsidRPr="00D9547E" w:rsidRDefault="00C47FD5" w:rsidP="00C3035B">
      <w:pPr>
        <w:pStyle w:val="Sinespaciado"/>
        <w:jc w:val="center"/>
        <w:rPr>
          <w:rFonts w:ascii="Times New Roman" w:hAnsi="Times New Roman"/>
          <w:b/>
          <w:color w:val="000000" w:themeColor="text1"/>
          <w:sz w:val="24"/>
          <w:szCs w:val="24"/>
        </w:rPr>
      </w:pPr>
      <w:r w:rsidRPr="00D9547E">
        <w:rPr>
          <w:rFonts w:ascii="Times New Roman" w:hAnsi="Times New Roman"/>
          <w:b/>
          <w:color w:val="000000" w:themeColor="text1"/>
          <w:sz w:val="24"/>
          <w:szCs w:val="24"/>
        </w:rPr>
        <w:t>Resolución N</w:t>
      </w:r>
      <w:r w:rsidR="00C3035B" w:rsidRPr="00D9547E">
        <w:rPr>
          <w:rFonts w:ascii="Times New Roman" w:hAnsi="Times New Roman"/>
          <w:b/>
          <w:color w:val="000000" w:themeColor="text1"/>
          <w:sz w:val="24"/>
          <w:szCs w:val="24"/>
        </w:rPr>
        <w:t>. TAT-</w:t>
      </w:r>
      <w:r w:rsidR="00CC143A" w:rsidRPr="00D9547E">
        <w:rPr>
          <w:rFonts w:ascii="Times New Roman" w:hAnsi="Times New Roman"/>
          <w:b/>
          <w:color w:val="000000" w:themeColor="text1"/>
          <w:sz w:val="24"/>
          <w:szCs w:val="24"/>
        </w:rPr>
        <w:t>3003</w:t>
      </w:r>
      <w:r w:rsidR="00C3035B" w:rsidRPr="00D9547E">
        <w:rPr>
          <w:rFonts w:ascii="Times New Roman" w:hAnsi="Times New Roman"/>
          <w:b/>
          <w:color w:val="000000" w:themeColor="text1"/>
          <w:sz w:val="24"/>
          <w:szCs w:val="24"/>
        </w:rPr>
        <w:t>-201</w:t>
      </w:r>
      <w:r w:rsidR="00EA7336" w:rsidRPr="00D9547E">
        <w:rPr>
          <w:rFonts w:ascii="Times New Roman" w:hAnsi="Times New Roman"/>
          <w:b/>
          <w:color w:val="000000" w:themeColor="text1"/>
          <w:sz w:val="24"/>
          <w:szCs w:val="24"/>
        </w:rPr>
        <w:t>6</w:t>
      </w:r>
    </w:p>
    <w:p w:rsidR="00C3035B" w:rsidRPr="00D9547E" w:rsidRDefault="00C3035B" w:rsidP="00C3035B">
      <w:pPr>
        <w:pStyle w:val="Sinespaciado"/>
        <w:jc w:val="both"/>
        <w:rPr>
          <w:rFonts w:ascii="Times New Roman" w:hAnsi="Times New Roman"/>
          <w:color w:val="000000" w:themeColor="text1"/>
          <w:sz w:val="24"/>
          <w:szCs w:val="24"/>
        </w:rPr>
      </w:pPr>
    </w:p>
    <w:p w:rsidR="00FC0C9B" w:rsidRPr="00D9547E" w:rsidRDefault="00FC0C9B" w:rsidP="00C3035B">
      <w:pPr>
        <w:pStyle w:val="Sinespaciado"/>
        <w:jc w:val="both"/>
        <w:rPr>
          <w:rFonts w:ascii="Times New Roman" w:hAnsi="Times New Roman"/>
          <w:color w:val="000000" w:themeColor="text1"/>
          <w:sz w:val="24"/>
          <w:szCs w:val="24"/>
        </w:rPr>
      </w:pPr>
    </w:p>
    <w:p w:rsidR="00EA7336" w:rsidRPr="00D9547E" w:rsidRDefault="00EA7336" w:rsidP="00EA7336">
      <w:pPr>
        <w:jc w:val="both"/>
        <w:rPr>
          <w:color w:val="000000" w:themeColor="text1"/>
        </w:rPr>
      </w:pPr>
      <w:r w:rsidRPr="00D9547E">
        <w:rPr>
          <w:b/>
          <w:color w:val="000000" w:themeColor="text1"/>
        </w:rPr>
        <w:t xml:space="preserve">TRIBUNAL ADMINISTRATIVO DE TRANSPORTE. </w:t>
      </w:r>
      <w:r w:rsidRPr="00D9547E">
        <w:rPr>
          <w:color w:val="000000" w:themeColor="text1"/>
        </w:rPr>
        <w:t xml:space="preserve">Curridabat, a las </w:t>
      </w:r>
      <w:r w:rsidR="00CC143A" w:rsidRPr="00D9547E">
        <w:rPr>
          <w:color w:val="000000" w:themeColor="text1"/>
        </w:rPr>
        <w:t>once</w:t>
      </w:r>
      <w:r w:rsidRPr="00D9547E">
        <w:rPr>
          <w:color w:val="000000" w:themeColor="text1"/>
        </w:rPr>
        <w:t xml:space="preserve"> horas con </w:t>
      </w:r>
      <w:r w:rsidR="00CC143A" w:rsidRPr="00D9547E">
        <w:rPr>
          <w:color w:val="000000" w:themeColor="text1"/>
        </w:rPr>
        <w:t>cuarenta</w:t>
      </w:r>
      <w:r w:rsidRPr="00D9547E">
        <w:rPr>
          <w:color w:val="000000" w:themeColor="text1"/>
        </w:rPr>
        <w:t xml:space="preserve"> minutos del </w:t>
      </w:r>
      <w:r w:rsidR="00CC143A" w:rsidRPr="00D9547E">
        <w:rPr>
          <w:color w:val="000000" w:themeColor="text1"/>
        </w:rPr>
        <w:t>treinta y uno</w:t>
      </w:r>
      <w:r w:rsidR="00D473C5" w:rsidRPr="00D9547E">
        <w:rPr>
          <w:color w:val="000000" w:themeColor="text1"/>
        </w:rPr>
        <w:t xml:space="preserve"> </w:t>
      </w:r>
      <w:r w:rsidRPr="00D9547E">
        <w:rPr>
          <w:color w:val="000000" w:themeColor="text1"/>
        </w:rPr>
        <w:t xml:space="preserve">de </w:t>
      </w:r>
      <w:r w:rsidR="00CC143A" w:rsidRPr="00D9547E">
        <w:rPr>
          <w:color w:val="000000" w:themeColor="text1"/>
        </w:rPr>
        <w:t>mayo</w:t>
      </w:r>
      <w:r w:rsidRPr="00D9547E">
        <w:rPr>
          <w:color w:val="000000" w:themeColor="text1"/>
        </w:rPr>
        <w:t xml:space="preserve"> del año dos mil dieciséis.</w:t>
      </w:r>
    </w:p>
    <w:p w:rsidR="00C3035B" w:rsidRPr="00D9547E" w:rsidRDefault="00C3035B" w:rsidP="0012094A">
      <w:pPr>
        <w:pStyle w:val="Sinespaciado"/>
        <w:rPr>
          <w:rFonts w:ascii="Times New Roman" w:hAnsi="Times New Roman"/>
          <w:color w:val="000000" w:themeColor="text1"/>
          <w:sz w:val="24"/>
          <w:szCs w:val="24"/>
        </w:rPr>
      </w:pPr>
    </w:p>
    <w:p w:rsidR="0018698B" w:rsidRPr="00D9547E" w:rsidRDefault="0018698B" w:rsidP="0034656A">
      <w:pPr>
        <w:spacing w:line="300" w:lineRule="exact"/>
        <w:jc w:val="both"/>
        <w:rPr>
          <w:color w:val="000000" w:themeColor="text1"/>
        </w:rPr>
      </w:pPr>
      <w:r w:rsidRPr="00D9547E">
        <w:rPr>
          <w:color w:val="000000" w:themeColor="text1"/>
        </w:rPr>
        <w:t xml:space="preserve">Se conoce </w:t>
      </w:r>
      <w:r w:rsidRPr="00D9547E">
        <w:rPr>
          <w:b/>
          <w:smallCaps/>
          <w:color w:val="000000" w:themeColor="text1"/>
        </w:rPr>
        <w:t>Recurso de Apelación</w:t>
      </w:r>
      <w:r w:rsidRPr="00D9547E">
        <w:rPr>
          <w:color w:val="000000" w:themeColor="text1"/>
        </w:rPr>
        <w:t xml:space="preserve">, </w:t>
      </w:r>
      <w:r w:rsidR="00CB56C7" w:rsidRPr="00D9547E">
        <w:rPr>
          <w:color w:val="000000" w:themeColor="text1"/>
        </w:rPr>
        <w:t xml:space="preserve">interpuesto por </w:t>
      </w:r>
      <w:r w:rsidR="002E03D9" w:rsidRPr="00D9547E">
        <w:rPr>
          <w:b/>
          <w:smallCaps/>
          <w:color w:val="000000" w:themeColor="text1"/>
        </w:rPr>
        <w:t>M</w:t>
      </w:r>
      <w:r w:rsidR="00361AF2">
        <w:rPr>
          <w:b/>
          <w:smallCaps/>
          <w:color w:val="000000" w:themeColor="text1"/>
        </w:rPr>
        <w:t>AOP</w:t>
      </w:r>
      <w:r w:rsidR="004A60D8" w:rsidRPr="00D9547E">
        <w:rPr>
          <w:smallCaps/>
          <w:color w:val="000000" w:themeColor="text1"/>
        </w:rPr>
        <w:t>,</w:t>
      </w:r>
      <w:r w:rsidR="004A60D8" w:rsidRPr="00D9547E">
        <w:rPr>
          <w:color w:val="000000" w:themeColor="text1"/>
        </w:rPr>
        <w:t xml:space="preserve"> cédula de identidad </w:t>
      </w:r>
      <w:r w:rsidR="00361AF2">
        <w:rPr>
          <w:color w:val="000000" w:themeColor="text1"/>
        </w:rPr>
        <w:t>…</w:t>
      </w:r>
      <w:r w:rsidR="004A60D8" w:rsidRPr="00D9547E">
        <w:rPr>
          <w:color w:val="000000" w:themeColor="text1"/>
        </w:rPr>
        <w:t>, en contra l</w:t>
      </w:r>
      <w:r w:rsidR="002E03D9" w:rsidRPr="00D9547E">
        <w:rPr>
          <w:color w:val="000000" w:themeColor="text1"/>
        </w:rPr>
        <w:t>a resolución del 26 de abril del 2016 emitida por la Dirección Técnica del Consejo de Transporte Público</w:t>
      </w:r>
      <w:r w:rsidRPr="00D9547E">
        <w:rPr>
          <w:color w:val="000000" w:themeColor="text1"/>
        </w:rPr>
        <w:t xml:space="preserve">, y que se tramita en este Despacho bajo el </w:t>
      </w:r>
      <w:r w:rsidR="00AF62E3" w:rsidRPr="00D9547E">
        <w:rPr>
          <w:b/>
          <w:color w:val="000000" w:themeColor="text1"/>
        </w:rPr>
        <w:t xml:space="preserve">Expediente Administrativo </w:t>
      </w:r>
      <w:r w:rsidRPr="00D9547E">
        <w:rPr>
          <w:b/>
          <w:color w:val="000000" w:themeColor="text1"/>
        </w:rPr>
        <w:t>TAT-</w:t>
      </w:r>
      <w:r w:rsidR="004A60D8" w:rsidRPr="00D9547E">
        <w:rPr>
          <w:b/>
          <w:color w:val="000000" w:themeColor="text1"/>
        </w:rPr>
        <w:t>5</w:t>
      </w:r>
      <w:r w:rsidR="002E03D9" w:rsidRPr="00D9547E">
        <w:rPr>
          <w:b/>
          <w:color w:val="000000" w:themeColor="text1"/>
        </w:rPr>
        <w:t>4</w:t>
      </w:r>
      <w:r w:rsidR="00270676" w:rsidRPr="00D9547E">
        <w:rPr>
          <w:b/>
          <w:color w:val="000000" w:themeColor="text1"/>
        </w:rPr>
        <w:t>-1</w:t>
      </w:r>
      <w:r w:rsidR="004A60D8" w:rsidRPr="00D9547E">
        <w:rPr>
          <w:b/>
          <w:color w:val="000000" w:themeColor="text1"/>
        </w:rPr>
        <w:t>6</w:t>
      </w:r>
      <w:r w:rsidRPr="00D9547E">
        <w:rPr>
          <w:b/>
          <w:color w:val="000000" w:themeColor="text1"/>
        </w:rPr>
        <w:t>.</w:t>
      </w:r>
    </w:p>
    <w:p w:rsidR="00C3035B" w:rsidRPr="00D9547E" w:rsidRDefault="00C3035B" w:rsidP="0034656A">
      <w:pPr>
        <w:pStyle w:val="Sinespaciado"/>
        <w:jc w:val="both"/>
        <w:rPr>
          <w:rFonts w:ascii="Times New Roman" w:hAnsi="Times New Roman"/>
          <w:b/>
          <w:color w:val="000000" w:themeColor="text1"/>
          <w:sz w:val="24"/>
          <w:szCs w:val="24"/>
        </w:rPr>
      </w:pPr>
    </w:p>
    <w:p w:rsidR="000237DC" w:rsidRPr="00D9547E" w:rsidRDefault="000237DC" w:rsidP="00E620B3">
      <w:pPr>
        <w:pStyle w:val="Textoindependiente2"/>
        <w:spacing w:after="0" w:line="276" w:lineRule="auto"/>
        <w:jc w:val="center"/>
        <w:rPr>
          <w:b/>
          <w:color w:val="000000" w:themeColor="text1"/>
        </w:rPr>
      </w:pPr>
    </w:p>
    <w:p w:rsidR="0018698B" w:rsidRPr="00D9547E" w:rsidRDefault="0018698B" w:rsidP="00E620B3">
      <w:pPr>
        <w:pStyle w:val="Textoindependiente2"/>
        <w:spacing w:after="0" w:line="276" w:lineRule="auto"/>
        <w:jc w:val="center"/>
        <w:rPr>
          <w:b/>
          <w:color w:val="000000" w:themeColor="text1"/>
        </w:rPr>
      </w:pPr>
      <w:r w:rsidRPr="00D9547E">
        <w:rPr>
          <w:b/>
          <w:color w:val="000000" w:themeColor="text1"/>
        </w:rPr>
        <w:t>RESULTANDO</w:t>
      </w:r>
    </w:p>
    <w:p w:rsidR="00E620B3" w:rsidRPr="00D9547E" w:rsidRDefault="00E620B3" w:rsidP="00E620B3">
      <w:pPr>
        <w:pStyle w:val="Textoindependiente2"/>
        <w:spacing w:after="0" w:line="276" w:lineRule="auto"/>
        <w:jc w:val="center"/>
        <w:rPr>
          <w:b/>
          <w:color w:val="00B0F0"/>
        </w:rPr>
      </w:pPr>
    </w:p>
    <w:p w:rsidR="00CB56C7" w:rsidRPr="00D9547E" w:rsidRDefault="00B97CCA" w:rsidP="00E620B3">
      <w:pPr>
        <w:pStyle w:val="Sinespaciado"/>
        <w:spacing w:line="276" w:lineRule="auto"/>
        <w:jc w:val="both"/>
        <w:rPr>
          <w:rFonts w:ascii="Times New Roman" w:hAnsi="Times New Roman"/>
          <w:color w:val="000000" w:themeColor="text1"/>
          <w:sz w:val="24"/>
          <w:szCs w:val="24"/>
        </w:rPr>
      </w:pPr>
      <w:r w:rsidRPr="00D9547E">
        <w:rPr>
          <w:rFonts w:ascii="Times New Roman" w:eastAsia="Times New Roman" w:hAnsi="Times New Roman"/>
          <w:b/>
          <w:color w:val="000000" w:themeColor="text1"/>
          <w:sz w:val="24"/>
          <w:szCs w:val="24"/>
          <w:lang w:eastAsia="es-ES"/>
        </w:rPr>
        <w:t>PRIMERO. -</w:t>
      </w:r>
      <w:r w:rsidR="0018698B" w:rsidRPr="00D9547E">
        <w:rPr>
          <w:rFonts w:ascii="Times New Roman" w:eastAsia="Times New Roman" w:hAnsi="Times New Roman"/>
          <w:color w:val="000000" w:themeColor="text1"/>
          <w:sz w:val="24"/>
          <w:szCs w:val="24"/>
          <w:lang w:eastAsia="es-ES"/>
        </w:rPr>
        <w:t xml:space="preserve"> La Junta Directiva del Consejo de Transporte Público, en el </w:t>
      </w:r>
      <w:r w:rsidR="004A60D8" w:rsidRPr="00D9547E">
        <w:rPr>
          <w:rFonts w:ascii="Times New Roman" w:hAnsi="Times New Roman"/>
          <w:b/>
          <w:color w:val="000000" w:themeColor="text1"/>
          <w:sz w:val="24"/>
          <w:szCs w:val="24"/>
        </w:rPr>
        <w:t>Artículo 7.</w:t>
      </w:r>
      <w:r w:rsidR="00656AA5" w:rsidRPr="00D9547E">
        <w:rPr>
          <w:rFonts w:ascii="Times New Roman" w:hAnsi="Times New Roman"/>
          <w:b/>
          <w:color w:val="000000" w:themeColor="text1"/>
          <w:sz w:val="24"/>
          <w:szCs w:val="24"/>
        </w:rPr>
        <w:t>2</w:t>
      </w:r>
      <w:r w:rsidR="004A60D8" w:rsidRPr="00D9547E">
        <w:rPr>
          <w:rFonts w:ascii="Times New Roman" w:hAnsi="Times New Roman"/>
          <w:b/>
          <w:color w:val="000000" w:themeColor="text1"/>
          <w:sz w:val="24"/>
          <w:szCs w:val="24"/>
        </w:rPr>
        <w:t xml:space="preserve"> de la Sesión Ordinaria 2</w:t>
      </w:r>
      <w:r w:rsidR="00656AA5" w:rsidRPr="00D9547E">
        <w:rPr>
          <w:rFonts w:ascii="Times New Roman" w:hAnsi="Times New Roman"/>
          <w:b/>
          <w:color w:val="000000" w:themeColor="text1"/>
          <w:sz w:val="24"/>
          <w:szCs w:val="24"/>
        </w:rPr>
        <w:t>3-2016 del 28</w:t>
      </w:r>
      <w:r w:rsidR="004A60D8" w:rsidRPr="00D9547E">
        <w:rPr>
          <w:rFonts w:ascii="Times New Roman" w:hAnsi="Times New Roman"/>
          <w:b/>
          <w:color w:val="000000" w:themeColor="text1"/>
          <w:sz w:val="24"/>
          <w:szCs w:val="24"/>
        </w:rPr>
        <w:t xml:space="preserve"> de </w:t>
      </w:r>
      <w:r w:rsidR="00656AA5" w:rsidRPr="00D9547E">
        <w:rPr>
          <w:rFonts w:ascii="Times New Roman" w:hAnsi="Times New Roman"/>
          <w:b/>
          <w:color w:val="000000" w:themeColor="text1"/>
          <w:sz w:val="24"/>
          <w:szCs w:val="24"/>
        </w:rPr>
        <w:t xml:space="preserve">abril </w:t>
      </w:r>
      <w:r w:rsidR="004A60D8" w:rsidRPr="00D9547E">
        <w:rPr>
          <w:rFonts w:ascii="Times New Roman" w:hAnsi="Times New Roman"/>
          <w:b/>
          <w:color w:val="000000" w:themeColor="text1"/>
          <w:sz w:val="24"/>
          <w:szCs w:val="24"/>
        </w:rPr>
        <w:t>del 2016</w:t>
      </w:r>
      <w:r w:rsidR="006B3A8B" w:rsidRPr="00D9547E">
        <w:rPr>
          <w:rFonts w:ascii="Times New Roman" w:hAnsi="Times New Roman"/>
          <w:color w:val="000000" w:themeColor="text1"/>
          <w:sz w:val="24"/>
          <w:szCs w:val="24"/>
        </w:rPr>
        <w:t xml:space="preserve">, </w:t>
      </w:r>
      <w:r w:rsidR="00294C4F" w:rsidRPr="00D9547E">
        <w:rPr>
          <w:rFonts w:ascii="Times New Roman" w:hAnsi="Times New Roman"/>
          <w:color w:val="000000" w:themeColor="text1"/>
          <w:sz w:val="24"/>
          <w:szCs w:val="24"/>
        </w:rPr>
        <w:t>acoge las recomendaciones</w:t>
      </w:r>
      <w:r w:rsidR="006B3A8B" w:rsidRPr="00D9547E">
        <w:rPr>
          <w:rFonts w:ascii="Times New Roman" w:hAnsi="Times New Roman"/>
          <w:color w:val="000000" w:themeColor="text1"/>
          <w:sz w:val="24"/>
          <w:szCs w:val="24"/>
        </w:rPr>
        <w:t xml:space="preserve"> </w:t>
      </w:r>
      <w:r w:rsidR="00294C4F" w:rsidRPr="00D9547E">
        <w:rPr>
          <w:rFonts w:ascii="Times New Roman" w:hAnsi="Times New Roman"/>
          <w:color w:val="000000" w:themeColor="text1"/>
          <w:sz w:val="24"/>
          <w:szCs w:val="24"/>
        </w:rPr>
        <w:t>d</w:t>
      </w:r>
      <w:r w:rsidR="00CB56C7" w:rsidRPr="00D9547E">
        <w:rPr>
          <w:rFonts w:ascii="Times New Roman" w:hAnsi="Times New Roman"/>
          <w:color w:val="000000" w:themeColor="text1"/>
          <w:sz w:val="24"/>
          <w:szCs w:val="24"/>
        </w:rPr>
        <w:t>e</w:t>
      </w:r>
      <w:r w:rsidR="006B3A8B" w:rsidRPr="00D9547E">
        <w:rPr>
          <w:rFonts w:ascii="Times New Roman" w:hAnsi="Times New Roman"/>
          <w:color w:val="000000" w:themeColor="text1"/>
          <w:sz w:val="24"/>
          <w:szCs w:val="24"/>
        </w:rPr>
        <w:t>l</w:t>
      </w:r>
      <w:r w:rsidR="002D2A59" w:rsidRPr="00D9547E">
        <w:rPr>
          <w:rFonts w:ascii="Times New Roman" w:hAnsi="Times New Roman"/>
          <w:color w:val="000000" w:themeColor="text1"/>
          <w:sz w:val="24"/>
          <w:szCs w:val="24"/>
        </w:rPr>
        <w:t xml:space="preserve"> informe </w:t>
      </w:r>
      <w:r w:rsidR="00656AA5" w:rsidRPr="00D9547E">
        <w:rPr>
          <w:rFonts w:ascii="Times New Roman" w:hAnsi="Times New Roman"/>
          <w:color w:val="000000" w:themeColor="text1"/>
          <w:sz w:val="24"/>
          <w:szCs w:val="24"/>
        </w:rPr>
        <w:t>DTE</w:t>
      </w:r>
      <w:r w:rsidR="00BD5E17" w:rsidRPr="00D9547E">
        <w:rPr>
          <w:rFonts w:ascii="Times New Roman" w:hAnsi="Times New Roman"/>
          <w:color w:val="000000" w:themeColor="text1"/>
          <w:sz w:val="24"/>
          <w:szCs w:val="24"/>
        </w:rPr>
        <w:t>-201</w:t>
      </w:r>
      <w:r w:rsidR="00656AA5" w:rsidRPr="00D9547E">
        <w:rPr>
          <w:rFonts w:ascii="Times New Roman" w:hAnsi="Times New Roman"/>
          <w:color w:val="000000" w:themeColor="text1"/>
          <w:sz w:val="24"/>
          <w:szCs w:val="24"/>
        </w:rPr>
        <w:t>6</w:t>
      </w:r>
      <w:r w:rsidR="00BD5E17" w:rsidRPr="00D9547E">
        <w:rPr>
          <w:rFonts w:ascii="Times New Roman" w:hAnsi="Times New Roman"/>
          <w:color w:val="000000" w:themeColor="text1"/>
          <w:sz w:val="24"/>
          <w:szCs w:val="24"/>
        </w:rPr>
        <w:t>-</w:t>
      </w:r>
      <w:r w:rsidR="00294C4F" w:rsidRPr="00D9547E">
        <w:rPr>
          <w:rFonts w:ascii="Times New Roman" w:hAnsi="Times New Roman"/>
          <w:color w:val="000000" w:themeColor="text1"/>
          <w:sz w:val="24"/>
          <w:szCs w:val="24"/>
        </w:rPr>
        <w:t>0</w:t>
      </w:r>
      <w:r w:rsidR="00656AA5" w:rsidRPr="00D9547E">
        <w:rPr>
          <w:rFonts w:ascii="Times New Roman" w:hAnsi="Times New Roman"/>
          <w:color w:val="000000" w:themeColor="text1"/>
          <w:sz w:val="24"/>
          <w:szCs w:val="24"/>
        </w:rPr>
        <w:t>435</w:t>
      </w:r>
      <w:r w:rsidR="00BD5E17" w:rsidRPr="00D9547E">
        <w:rPr>
          <w:rFonts w:ascii="Times New Roman" w:hAnsi="Times New Roman"/>
          <w:color w:val="000000" w:themeColor="text1"/>
          <w:sz w:val="24"/>
          <w:szCs w:val="24"/>
        </w:rPr>
        <w:t xml:space="preserve">, emitido por la Dirección </w:t>
      </w:r>
      <w:r w:rsidR="00656AA5" w:rsidRPr="00D9547E">
        <w:rPr>
          <w:rFonts w:ascii="Times New Roman" w:hAnsi="Times New Roman"/>
          <w:color w:val="000000" w:themeColor="text1"/>
          <w:sz w:val="24"/>
          <w:szCs w:val="24"/>
        </w:rPr>
        <w:t>Técnica</w:t>
      </w:r>
      <w:r w:rsidR="00BD5E17" w:rsidRPr="00D9547E">
        <w:rPr>
          <w:rFonts w:ascii="Times New Roman" w:hAnsi="Times New Roman"/>
          <w:color w:val="000000" w:themeColor="text1"/>
          <w:sz w:val="24"/>
          <w:szCs w:val="24"/>
        </w:rPr>
        <w:t xml:space="preserve">, </w:t>
      </w:r>
      <w:r w:rsidR="002D2A59" w:rsidRPr="00D9547E">
        <w:rPr>
          <w:rFonts w:ascii="Times New Roman" w:hAnsi="Times New Roman"/>
          <w:color w:val="000000" w:themeColor="text1"/>
          <w:sz w:val="24"/>
          <w:szCs w:val="24"/>
        </w:rPr>
        <w:t>considerando lo</w:t>
      </w:r>
      <w:r w:rsidR="00394542" w:rsidRPr="00D9547E">
        <w:rPr>
          <w:rFonts w:ascii="Times New Roman" w:hAnsi="Times New Roman"/>
          <w:color w:val="000000" w:themeColor="text1"/>
          <w:sz w:val="24"/>
          <w:szCs w:val="24"/>
        </w:rPr>
        <w:t xml:space="preserve"> siguiente </w:t>
      </w:r>
      <w:r w:rsidR="00656AA5" w:rsidRPr="00D9547E">
        <w:rPr>
          <w:rFonts w:ascii="Times New Roman" w:hAnsi="Times New Roman"/>
          <w:color w:val="000000" w:themeColor="text1"/>
          <w:sz w:val="24"/>
          <w:szCs w:val="24"/>
        </w:rPr>
        <w:t>consideración</w:t>
      </w:r>
      <w:r w:rsidR="00BD5E17" w:rsidRPr="00D9547E">
        <w:rPr>
          <w:rFonts w:ascii="Times New Roman" w:hAnsi="Times New Roman"/>
          <w:color w:val="000000" w:themeColor="text1"/>
          <w:sz w:val="24"/>
          <w:szCs w:val="24"/>
        </w:rPr>
        <w:t>:</w:t>
      </w:r>
    </w:p>
    <w:p w:rsidR="00BD5E17" w:rsidRPr="00D9547E" w:rsidRDefault="00BD5E17" w:rsidP="00394542">
      <w:pPr>
        <w:pStyle w:val="Sinespaciado"/>
        <w:ind w:left="851" w:right="851"/>
        <w:jc w:val="both"/>
        <w:rPr>
          <w:rFonts w:ascii="Times New Roman" w:hAnsi="Times New Roman"/>
          <w:color w:val="000000" w:themeColor="text1"/>
          <w:sz w:val="20"/>
          <w:szCs w:val="20"/>
        </w:rPr>
      </w:pPr>
    </w:p>
    <w:p w:rsidR="00AF788C" w:rsidRPr="00D9547E" w:rsidRDefault="00AF788C" w:rsidP="00AF788C">
      <w:pPr>
        <w:kinsoku w:val="0"/>
        <w:overflowPunct w:val="0"/>
        <w:ind w:left="851" w:right="851"/>
        <w:jc w:val="both"/>
        <w:textAlignment w:val="baseline"/>
        <w:rPr>
          <w:bCs/>
          <w:color w:val="000000" w:themeColor="text1"/>
          <w:spacing w:val="-16"/>
          <w:sz w:val="20"/>
          <w:szCs w:val="20"/>
        </w:rPr>
      </w:pPr>
      <w:r w:rsidRPr="00D9547E">
        <w:rPr>
          <w:bCs/>
          <w:color w:val="000000" w:themeColor="text1"/>
          <w:spacing w:val="-16"/>
          <w:sz w:val="20"/>
          <w:szCs w:val="20"/>
        </w:rPr>
        <w:t>“(…)</w:t>
      </w:r>
    </w:p>
    <w:p w:rsidR="00AF788C" w:rsidRPr="00D9547E" w:rsidRDefault="00AF788C" w:rsidP="00AF788C">
      <w:pPr>
        <w:widowControl w:val="0"/>
        <w:numPr>
          <w:ilvl w:val="0"/>
          <w:numId w:val="19"/>
        </w:numPr>
        <w:kinsoku w:val="0"/>
        <w:overflowPunct w:val="0"/>
        <w:ind w:left="851" w:right="851"/>
        <w:jc w:val="both"/>
        <w:textAlignment w:val="baseline"/>
        <w:rPr>
          <w:b/>
          <w:bCs/>
          <w:spacing w:val="-1"/>
          <w:sz w:val="20"/>
          <w:szCs w:val="20"/>
        </w:rPr>
      </w:pPr>
      <w:r w:rsidRPr="00D9547E">
        <w:rPr>
          <w:b/>
          <w:bCs/>
          <w:spacing w:val="-1"/>
          <w:sz w:val="20"/>
          <w:szCs w:val="20"/>
        </w:rPr>
        <w:t>ANTECEDENTES</w:t>
      </w:r>
    </w:p>
    <w:p w:rsidR="00AF788C" w:rsidRPr="00D9547E" w:rsidRDefault="00AF788C" w:rsidP="00AF788C">
      <w:pPr>
        <w:kinsoku w:val="0"/>
        <w:overflowPunct w:val="0"/>
        <w:ind w:left="851" w:right="851"/>
        <w:jc w:val="both"/>
        <w:textAlignment w:val="baseline"/>
        <w:rPr>
          <w:sz w:val="20"/>
          <w:szCs w:val="20"/>
        </w:rPr>
      </w:pPr>
    </w:p>
    <w:p w:rsidR="00AF788C" w:rsidRPr="00D9547E" w:rsidRDefault="00AF788C" w:rsidP="00AF788C">
      <w:pPr>
        <w:kinsoku w:val="0"/>
        <w:overflowPunct w:val="0"/>
        <w:ind w:left="851" w:right="851"/>
        <w:jc w:val="both"/>
        <w:textAlignment w:val="baseline"/>
        <w:rPr>
          <w:sz w:val="20"/>
          <w:szCs w:val="20"/>
        </w:rPr>
      </w:pPr>
      <w:r w:rsidRPr="00D9547E">
        <w:rPr>
          <w:sz w:val="20"/>
          <w:szCs w:val="20"/>
        </w:rPr>
        <w:t xml:space="preserve">Con esta iniciativa, la Dirección Técnica del CTP se dio a la tarea de realizar una investigación referente a la situación de la ruta N° </w:t>
      </w:r>
      <w:r w:rsidR="00361AF2">
        <w:rPr>
          <w:sz w:val="20"/>
          <w:szCs w:val="20"/>
        </w:rPr>
        <w:t>:::</w:t>
      </w:r>
      <w:r w:rsidRPr="00D9547E">
        <w:rPr>
          <w:sz w:val="20"/>
          <w:szCs w:val="20"/>
        </w:rPr>
        <w:t xml:space="preserve">, donde se encontró que en junio de 2015 esta Dirección Técnica presento un informe bajo el número de oficio DTE-15-0606, en el cual se hizo una inspección en campo validando el hecho de que la ruta N° </w:t>
      </w:r>
      <w:r w:rsidR="00361AF2">
        <w:rPr>
          <w:sz w:val="20"/>
          <w:szCs w:val="20"/>
        </w:rPr>
        <w:t>…</w:t>
      </w:r>
      <w:r w:rsidRPr="00D9547E">
        <w:rPr>
          <w:sz w:val="20"/>
          <w:szCs w:val="20"/>
        </w:rPr>
        <w:t xml:space="preserve"> descrita como </w:t>
      </w:r>
      <w:r w:rsidR="00361AF2">
        <w:rPr>
          <w:sz w:val="20"/>
          <w:szCs w:val="20"/>
        </w:rPr>
        <w:t>…</w:t>
      </w:r>
      <w:r w:rsidRPr="00D9547E">
        <w:rPr>
          <w:sz w:val="20"/>
          <w:szCs w:val="20"/>
        </w:rPr>
        <w:t xml:space="preserve"> y viceversa", tenía varios meses de estar en abandono por parte de su operador el señor ARG, por lo cual se recomendó en dicho informe cancelar el permiso de operación al señor R por abandono comprobado del servicio.</w:t>
      </w:r>
    </w:p>
    <w:p w:rsidR="00AF788C" w:rsidRPr="00D9547E" w:rsidRDefault="00AF788C" w:rsidP="00AF788C">
      <w:pPr>
        <w:kinsoku w:val="0"/>
        <w:overflowPunct w:val="0"/>
        <w:ind w:left="851" w:right="851"/>
        <w:jc w:val="both"/>
        <w:textAlignment w:val="baseline"/>
        <w:rPr>
          <w:sz w:val="20"/>
          <w:szCs w:val="20"/>
        </w:rPr>
      </w:pPr>
    </w:p>
    <w:p w:rsidR="00AF788C" w:rsidRPr="00D9547E" w:rsidRDefault="00AF788C" w:rsidP="00AF788C">
      <w:pPr>
        <w:widowControl w:val="0"/>
        <w:numPr>
          <w:ilvl w:val="0"/>
          <w:numId w:val="19"/>
        </w:numPr>
        <w:kinsoku w:val="0"/>
        <w:overflowPunct w:val="0"/>
        <w:ind w:left="851" w:right="851"/>
        <w:jc w:val="both"/>
        <w:textAlignment w:val="baseline"/>
        <w:rPr>
          <w:b/>
          <w:bCs/>
          <w:sz w:val="20"/>
          <w:szCs w:val="20"/>
        </w:rPr>
      </w:pPr>
      <w:r w:rsidRPr="00D9547E">
        <w:rPr>
          <w:b/>
          <w:bCs/>
          <w:sz w:val="20"/>
          <w:szCs w:val="20"/>
        </w:rPr>
        <w:t xml:space="preserve">ANÁLISIS DE LA SITUACIÓN ACTUAL DE LA RUTA N° </w:t>
      </w:r>
      <w:r w:rsidR="00361AF2">
        <w:rPr>
          <w:b/>
          <w:bCs/>
          <w:sz w:val="20"/>
          <w:szCs w:val="20"/>
        </w:rPr>
        <w:t>…</w:t>
      </w:r>
      <w:r w:rsidRPr="00D9547E">
        <w:rPr>
          <w:b/>
          <w:bCs/>
          <w:sz w:val="20"/>
          <w:szCs w:val="20"/>
        </w:rPr>
        <w:t>.</w:t>
      </w:r>
    </w:p>
    <w:p w:rsidR="00AF788C" w:rsidRPr="00D9547E" w:rsidRDefault="00AF788C" w:rsidP="00AF788C">
      <w:pPr>
        <w:kinsoku w:val="0"/>
        <w:overflowPunct w:val="0"/>
        <w:ind w:left="851" w:right="851"/>
        <w:jc w:val="both"/>
        <w:textAlignment w:val="baseline"/>
        <w:rPr>
          <w:sz w:val="20"/>
          <w:szCs w:val="20"/>
        </w:rPr>
      </w:pPr>
    </w:p>
    <w:p w:rsidR="00AF788C" w:rsidRPr="00D9547E" w:rsidRDefault="00AF788C" w:rsidP="00AF788C">
      <w:pPr>
        <w:kinsoku w:val="0"/>
        <w:overflowPunct w:val="0"/>
        <w:ind w:left="851" w:right="851"/>
        <w:jc w:val="both"/>
        <w:textAlignment w:val="baseline"/>
        <w:rPr>
          <w:sz w:val="20"/>
          <w:szCs w:val="20"/>
        </w:rPr>
      </w:pPr>
      <w:r w:rsidRPr="00D9547E">
        <w:rPr>
          <w:sz w:val="20"/>
          <w:szCs w:val="20"/>
        </w:rPr>
        <w:t xml:space="preserve">En los archivos que lleva el Departamento de Administración de Concesiones y Permisos, aparece mediante el articulo </w:t>
      </w:r>
      <w:r w:rsidRPr="00D9547E">
        <w:rPr>
          <w:b/>
          <w:bCs/>
          <w:sz w:val="20"/>
          <w:szCs w:val="20"/>
        </w:rPr>
        <w:t>N° 7.13</w:t>
      </w:r>
      <w:r w:rsidRPr="00D9547E">
        <w:rPr>
          <w:bCs/>
          <w:sz w:val="20"/>
          <w:szCs w:val="20"/>
        </w:rPr>
        <w:t>,</w:t>
      </w:r>
      <w:r w:rsidRPr="00D9547E">
        <w:rPr>
          <w:b/>
          <w:bCs/>
          <w:sz w:val="20"/>
          <w:szCs w:val="20"/>
        </w:rPr>
        <w:t xml:space="preserve"> </w:t>
      </w:r>
      <w:r w:rsidRPr="00D9547E">
        <w:rPr>
          <w:sz w:val="20"/>
          <w:szCs w:val="20"/>
        </w:rPr>
        <w:t xml:space="preserve">de la Sesión Ordinaria </w:t>
      </w:r>
      <w:r w:rsidRPr="00D9547E">
        <w:rPr>
          <w:b/>
          <w:bCs/>
          <w:sz w:val="20"/>
          <w:szCs w:val="20"/>
        </w:rPr>
        <w:t xml:space="preserve">34-2015 </w:t>
      </w:r>
      <w:r w:rsidRPr="00D9547E">
        <w:rPr>
          <w:sz w:val="20"/>
          <w:szCs w:val="20"/>
        </w:rPr>
        <w:t xml:space="preserve">de la Junta Directiva del Consejo de Transporte Público de fecha </w:t>
      </w:r>
      <w:r w:rsidRPr="00D9547E">
        <w:rPr>
          <w:b/>
          <w:bCs/>
          <w:sz w:val="20"/>
          <w:szCs w:val="20"/>
        </w:rPr>
        <w:t xml:space="preserve">17 de junio de 2015, </w:t>
      </w:r>
      <w:r w:rsidRPr="00D9547E">
        <w:rPr>
          <w:sz w:val="20"/>
          <w:szCs w:val="20"/>
        </w:rPr>
        <w:t xml:space="preserve">se acordó: Cancelar el permiso de operación al señor </w:t>
      </w:r>
      <w:r w:rsidRPr="00D9547E">
        <w:rPr>
          <w:b/>
          <w:bCs/>
          <w:sz w:val="20"/>
          <w:szCs w:val="20"/>
        </w:rPr>
        <w:t>A</w:t>
      </w:r>
      <w:r w:rsidR="00361AF2">
        <w:rPr>
          <w:b/>
          <w:bCs/>
          <w:sz w:val="20"/>
          <w:szCs w:val="20"/>
        </w:rPr>
        <w:t>RG</w:t>
      </w:r>
      <w:r w:rsidRPr="00D9547E">
        <w:rPr>
          <w:b/>
          <w:bCs/>
          <w:sz w:val="20"/>
          <w:szCs w:val="20"/>
        </w:rPr>
        <w:t xml:space="preserve">, </w:t>
      </w:r>
      <w:r w:rsidRPr="00D9547E">
        <w:rPr>
          <w:sz w:val="20"/>
          <w:szCs w:val="20"/>
        </w:rPr>
        <w:t xml:space="preserve">permisionario de la </w:t>
      </w:r>
      <w:r w:rsidRPr="00D9547E">
        <w:rPr>
          <w:b/>
          <w:bCs/>
          <w:sz w:val="20"/>
          <w:szCs w:val="20"/>
        </w:rPr>
        <w:t xml:space="preserve">Ruta N° </w:t>
      </w:r>
      <w:r w:rsidR="00361AF2">
        <w:rPr>
          <w:b/>
          <w:bCs/>
          <w:sz w:val="20"/>
          <w:szCs w:val="20"/>
        </w:rPr>
        <w:t>:::</w:t>
      </w:r>
      <w:r w:rsidRPr="00D9547E">
        <w:rPr>
          <w:b/>
          <w:bCs/>
          <w:sz w:val="20"/>
          <w:szCs w:val="20"/>
        </w:rPr>
        <w:t xml:space="preserve"> </w:t>
      </w:r>
      <w:r w:rsidRPr="00D9547E">
        <w:rPr>
          <w:sz w:val="20"/>
          <w:szCs w:val="20"/>
        </w:rPr>
        <w:t xml:space="preserve">descrita como: </w:t>
      </w:r>
      <w:r w:rsidR="00361AF2">
        <w:rPr>
          <w:b/>
          <w:bCs/>
          <w:sz w:val="20"/>
          <w:szCs w:val="20"/>
        </w:rPr>
        <w:t xml:space="preserve">…. </w:t>
      </w:r>
      <w:r w:rsidRPr="00D9547E">
        <w:rPr>
          <w:b/>
          <w:bCs/>
          <w:sz w:val="20"/>
          <w:szCs w:val="20"/>
        </w:rPr>
        <w:t xml:space="preserve"> y viceversa, </w:t>
      </w:r>
      <w:r w:rsidRPr="00D9547E">
        <w:rPr>
          <w:sz w:val="20"/>
          <w:szCs w:val="20"/>
        </w:rPr>
        <w:t>por abandono comprobado del servicio.</w:t>
      </w:r>
    </w:p>
    <w:p w:rsidR="00AF788C" w:rsidRPr="00D9547E" w:rsidRDefault="00AF788C" w:rsidP="00AF788C">
      <w:pPr>
        <w:kinsoku w:val="0"/>
        <w:overflowPunct w:val="0"/>
        <w:ind w:left="851" w:right="851"/>
        <w:jc w:val="both"/>
        <w:textAlignment w:val="baseline"/>
        <w:rPr>
          <w:sz w:val="20"/>
          <w:szCs w:val="20"/>
        </w:rPr>
      </w:pPr>
    </w:p>
    <w:p w:rsidR="00AF788C" w:rsidRPr="00361AF2" w:rsidRDefault="00AF788C" w:rsidP="008D5465">
      <w:pPr>
        <w:widowControl w:val="0"/>
        <w:numPr>
          <w:ilvl w:val="0"/>
          <w:numId w:val="19"/>
        </w:numPr>
        <w:kinsoku w:val="0"/>
        <w:overflowPunct w:val="0"/>
        <w:ind w:left="851" w:right="851"/>
        <w:jc w:val="both"/>
        <w:textAlignment w:val="baseline"/>
        <w:rPr>
          <w:spacing w:val="-2"/>
          <w:sz w:val="20"/>
          <w:szCs w:val="20"/>
        </w:rPr>
      </w:pPr>
      <w:r w:rsidRPr="00361AF2">
        <w:rPr>
          <w:b/>
          <w:bCs/>
          <w:spacing w:val="1"/>
          <w:sz w:val="20"/>
          <w:szCs w:val="20"/>
        </w:rPr>
        <w:t>ANÁLISIS DE LA PROPUESTA DEL SEÑOR M</w:t>
      </w:r>
      <w:r w:rsidR="00361AF2" w:rsidRPr="00361AF2">
        <w:rPr>
          <w:b/>
          <w:bCs/>
          <w:spacing w:val="1"/>
          <w:sz w:val="20"/>
          <w:szCs w:val="20"/>
        </w:rPr>
        <w:t>AOP</w:t>
      </w:r>
    </w:p>
    <w:p w:rsidR="00361AF2" w:rsidRPr="00361AF2" w:rsidRDefault="00361AF2" w:rsidP="008D5465">
      <w:pPr>
        <w:widowControl w:val="0"/>
        <w:numPr>
          <w:ilvl w:val="0"/>
          <w:numId w:val="19"/>
        </w:numPr>
        <w:kinsoku w:val="0"/>
        <w:overflowPunct w:val="0"/>
        <w:ind w:left="851" w:right="851"/>
        <w:jc w:val="both"/>
        <w:textAlignment w:val="baseline"/>
        <w:rPr>
          <w:spacing w:val="-2"/>
          <w:sz w:val="20"/>
          <w:szCs w:val="20"/>
        </w:rPr>
      </w:pPr>
    </w:p>
    <w:p w:rsidR="00AF788C" w:rsidRPr="00D9547E" w:rsidRDefault="00AF788C" w:rsidP="00AF788C">
      <w:pPr>
        <w:kinsoku w:val="0"/>
        <w:overflowPunct w:val="0"/>
        <w:ind w:left="851" w:right="851"/>
        <w:jc w:val="both"/>
        <w:textAlignment w:val="baseline"/>
        <w:rPr>
          <w:spacing w:val="-2"/>
          <w:sz w:val="20"/>
          <w:szCs w:val="20"/>
        </w:rPr>
      </w:pPr>
      <w:r w:rsidRPr="00D9547E">
        <w:rPr>
          <w:spacing w:val="-2"/>
          <w:sz w:val="20"/>
          <w:szCs w:val="20"/>
        </w:rPr>
        <w:t xml:space="preserve">Como ya se indicó el 17 de junio del 2015 la Junta Directiva del Consejo de Transporte público, cancelo el código N° </w:t>
      </w:r>
      <w:r w:rsidR="00361AF2">
        <w:rPr>
          <w:spacing w:val="-2"/>
          <w:sz w:val="20"/>
          <w:szCs w:val="20"/>
        </w:rPr>
        <w:t>…</w:t>
      </w:r>
      <w:r w:rsidRPr="00D9547E">
        <w:rPr>
          <w:spacing w:val="-2"/>
          <w:sz w:val="20"/>
          <w:szCs w:val="20"/>
        </w:rPr>
        <w:t xml:space="preserve"> y viceversa", por lo cual en la actualidad esa ruta ya no existe, desde que el señor </w:t>
      </w:r>
      <w:r w:rsidR="00361AF2">
        <w:rPr>
          <w:spacing w:val="-2"/>
          <w:sz w:val="20"/>
          <w:szCs w:val="20"/>
        </w:rPr>
        <w:t>ARG</w:t>
      </w:r>
      <w:r w:rsidRPr="00D9547E">
        <w:rPr>
          <w:spacing w:val="-2"/>
          <w:sz w:val="20"/>
          <w:szCs w:val="20"/>
        </w:rPr>
        <w:t xml:space="preserve"> dejo de prestar el servicio y su posterior cancelación del mismo oficialmente por parte del CTP, no se ha recibido por parte de las comunidades afectadas reclamos ni observaciones por la falta del mismo, lo que comprueba que el servicio entre las comunidades de </w:t>
      </w:r>
      <w:r w:rsidR="00361AF2">
        <w:rPr>
          <w:spacing w:val="-2"/>
          <w:sz w:val="20"/>
          <w:szCs w:val="20"/>
        </w:rPr>
        <w:t>….</w:t>
      </w:r>
      <w:r w:rsidRPr="00D9547E">
        <w:rPr>
          <w:spacing w:val="-2"/>
          <w:sz w:val="20"/>
          <w:szCs w:val="20"/>
        </w:rPr>
        <w:t xml:space="preserve"> no presenta una demanda que justificara dicho servicio.</w:t>
      </w:r>
    </w:p>
    <w:p w:rsidR="00AF788C" w:rsidRPr="00D9547E" w:rsidRDefault="00AF788C" w:rsidP="00AF788C">
      <w:pPr>
        <w:kinsoku w:val="0"/>
        <w:overflowPunct w:val="0"/>
        <w:ind w:left="851" w:right="851"/>
        <w:jc w:val="both"/>
        <w:textAlignment w:val="baseline"/>
        <w:rPr>
          <w:spacing w:val="-2"/>
          <w:sz w:val="20"/>
          <w:szCs w:val="20"/>
        </w:rPr>
      </w:pPr>
    </w:p>
    <w:p w:rsidR="00AF788C" w:rsidRPr="00D9547E" w:rsidRDefault="00AF788C" w:rsidP="00AF788C">
      <w:pPr>
        <w:kinsoku w:val="0"/>
        <w:overflowPunct w:val="0"/>
        <w:ind w:left="851" w:right="851"/>
        <w:jc w:val="both"/>
        <w:textAlignment w:val="baseline"/>
        <w:rPr>
          <w:sz w:val="20"/>
          <w:szCs w:val="20"/>
        </w:rPr>
      </w:pPr>
      <w:r w:rsidRPr="00D9547E">
        <w:rPr>
          <w:sz w:val="20"/>
          <w:szCs w:val="20"/>
        </w:rPr>
        <w:lastRenderedPageBreak/>
        <w:t>En el caso de la solicitud expresa del señor O</w:t>
      </w:r>
      <w:r w:rsidR="00361AF2">
        <w:rPr>
          <w:sz w:val="20"/>
          <w:szCs w:val="20"/>
        </w:rPr>
        <w:t>..</w:t>
      </w:r>
      <w:r w:rsidRPr="00D9547E">
        <w:rPr>
          <w:sz w:val="20"/>
          <w:szCs w:val="20"/>
        </w:rPr>
        <w:t xml:space="preserve"> para brindar el servicio de transporte público en la modalidad de autobús entre </w:t>
      </w:r>
      <w:r w:rsidR="00361AF2">
        <w:rPr>
          <w:sz w:val="20"/>
          <w:szCs w:val="20"/>
        </w:rPr>
        <w:t>…</w:t>
      </w:r>
      <w:r w:rsidRPr="00D9547E">
        <w:rPr>
          <w:sz w:val="20"/>
          <w:szCs w:val="20"/>
        </w:rPr>
        <w:t>, no presenta un informe de vialidad que sustente la existencia de una demanda real la cual justifique dicho servicio, estando la administración obligada a garantizar un equilibrio financiero que este sustentando entre la demanda y el servicio ofrecido, la administración no puede otorgar un permiso, que no tenga el sustento técnico que lo justifique.</w:t>
      </w:r>
    </w:p>
    <w:p w:rsidR="00AF788C" w:rsidRPr="00D9547E" w:rsidRDefault="00AF788C" w:rsidP="00AF788C">
      <w:pPr>
        <w:kinsoku w:val="0"/>
        <w:overflowPunct w:val="0"/>
        <w:ind w:left="851" w:right="851"/>
        <w:jc w:val="both"/>
        <w:textAlignment w:val="baseline"/>
        <w:rPr>
          <w:spacing w:val="-2"/>
          <w:sz w:val="20"/>
          <w:szCs w:val="20"/>
        </w:rPr>
      </w:pPr>
    </w:p>
    <w:p w:rsidR="00AF788C" w:rsidRPr="00D9547E" w:rsidRDefault="00AF788C" w:rsidP="00AF788C">
      <w:pPr>
        <w:kinsoku w:val="0"/>
        <w:overflowPunct w:val="0"/>
        <w:ind w:left="851" w:right="851"/>
        <w:jc w:val="both"/>
        <w:textAlignment w:val="baseline"/>
        <w:rPr>
          <w:sz w:val="20"/>
          <w:szCs w:val="20"/>
        </w:rPr>
      </w:pPr>
      <w:r w:rsidRPr="00D9547E">
        <w:rPr>
          <w:sz w:val="20"/>
          <w:szCs w:val="20"/>
        </w:rPr>
        <w:t xml:space="preserve">Teniendo en cuenta a la vez lo primero señalado al principio del análisis donde se indica que ya el código de la ruta N° </w:t>
      </w:r>
      <w:r w:rsidR="00361AF2">
        <w:rPr>
          <w:sz w:val="20"/>
          <w:szCs w:val="20"/>
        </w:rPr>
        <w:t>…</w:t>
      </w:r>
      <w:r w:rsidRPr="00D9547E">
        <w:rPr>
          <w:sz w:val="20"/>
          <w:szCs w:val="20"/>
        </w:rPr>
        <w:t xml:space="preserve"> fue desactivado por lo cual la ruta ya no existe, además no existen registros donde las comunidades afectadas reclamen por la falta de servicio, lo cual hace suponer que no existe una demanda real suficiente a atender que justifique este servicio. (…)”</w:t>
      </w:r>
    </w:p>
    <w:p w:rsidR="00394542" w:rsidRPr="00D9547E" w:rsidRDefault="00394542" w:rsidP="00394542">
      <w:pPr>
        <w:kinsoku w:val="0"/>
        <w:overflowPunct w:val="0"/>
        <w:ind w:left="851" w:right="851"/>
        <w:jc w:val="both"/>
        <w:textAlignment w:val="baseline"/>
        <w:rPr>
          <w:color w:val="000000" w:themeColor="text1"/>
          <w:spacing w:val="9"/>
          <w:sz w:val="20"/>
          <w:szCs w:val="20"/>
        </w:rPr>
      </w:pPr>
    </w:p>
    <w:p w:rsidR="00AF788C" w:rsidRPr="00D9547E" w:rsidRDefault="00AF788C" w:rsidP="00394542">
      <w:pPr>
        <w:kinsoku w:val="0"/>
        <w:overflowPunct w:val="0"/>
        <w:ind w:left="851" w:right="851"/>
        <w:jc w:val="both"/>
        <w:textAlignment w:val="baseline"/>
        <w:rPr>
          <w:color w:val="000000" w:themeColor="text1"/>
          <w:spacing w:val="9"/>
          <w:sz w:val="20"/>
          <w:szCs w:val="20"/>
        </w:rPr>
      </w:pPr>
    </w:p>
    <w:p w:rsidR="00656AA5" w:rsidRPr="00D9547E" w:rsidRDefault="00394542" w:rsidP="00656AA5">
      <w:pPr>
        <w:pStyle w:val="Default"/>
        <w:jc w:val="both"/>
        <w:rPr>
          <w:rFonts w:ascii="Times New Roman" w:eastAsiaTheme="minorHAnsi" w:hAnsi="Times New Roman" w:cs="Times New Roman"/>
        </w:rPr>
      </w:pPr>
      <w:r w:rsidRPr="00D9547E">
        <w:rPr>
          <w:rFonts w:ascii="Times New Roman" w:hAnsi="Times New Roman" w:cs="Times New Roman"/>
          <w:color w:val="000000" w:themeColor="text1"/>
        </w:rPr>
        <w:t>La Junta Directiva</w:t>
      </w:r>
      <w:r w:rsidR="00656AA5" w:rsidRPr="00D9547E">
        <w:rPr>
          <w:rFonts w:ascii="Times New Roman" w:hAnsi="Times New Roman" w:cs="Times New Roman"/>
          <w:color w:val="000000" w:themeColor="text1"/>
        </w:rPr>
        <w:t xml:space="preserve"> acoge las recomendaciones del informe y den</w:t>
      </w:r>
      <w:r w:rsidR="00AF788C" w:rsidRPr="00D9547E">
        <w:rPr>
          <w:rFonts w:ascii="Times New Roman" w:hAnsi="Times New Roman" w:cs="Times New Roman"/>
          <w:color w:val="000000" w:themeColor="text1"/>
        </w:rPr>
        <w:t>iega</w:t>
      </w:r>
      <w:r w:rsidR="00656AA5" w:rsidRPr="00D9547E">
        <w:rPr>
          <w:rFonts w:ascii="Times New Roman" w:hAnsi="Times New Roman" w:cs="Times New Roman"/>
          <w:color w:val="000000" w:themeColor="text1"/>
        </w:rPr>
        <w:t xml:space="preserve"> la solicitud presentada por el señor </w:t>
      </w:r>
      <w:r w:rsidR="00656AA5" w:rsidRPr="00D9547E">
        <w:rPr>
          <w:rFonts w:ascii="Times New Roman" w:hAnsi="Times New Roman" w:cs="Times New Roman"/>
          <w:b/>
          <w:bCs/>
          <w:color w:val="000000" w:themeColor="text1"/>
        </w:rPr>
        <w:t>MAOP</w:t>
      </w:r>
      <w:r w:rsidR="00656AA5" w:rsidRPr="00D9547E">
        <w:rPr>
          <w:rFonts w:ascii="Times New Roman" w:hAnsi="Times New Roman" w:cs="Times New Roman"/>
          <w:color w:val="000000" w:themeColor="text1"/>
        </w:rPr>
        <w:t xml:space="preserve"> </w:t>
      </w:r>
      <w:r w:rsidR="00656AA5" w:rsidRPr="00D9547E">
        <w:rPr>
          <w:rFonts w:ascii="Times New Roman" w:eastAsiaTheme="minorHAnsi" w:hAnsi="Times New Roman" w:cs="Times New Roman"/>
        </w:rPr>
        <w:t xml:space="preserve">para brindar el servicio de transporte público en la modalidad de autobús entre las localidades de </w:t>
      </w:r>
      <w:r w:rsidR="00361AF2">
        <w:rPr>
          <w:rFonts w:ascii="Times New Roman" w:eastAsiaTheme="minorHAnsi" w:hAnsi="Times New Roman" w:cs="Times New Roman"/>
        </w:rPr>
        <w:t>…</w:t>
      </w:r>
      <w:r w:rsidR="00656AA5" w:rsidRPr="00D9547E">
        <w:rPr>
          <w:rFonts w:ascii="Times New Roman" w:eastAsiaTheme="minorHAnsi" w:hAnsi="Times New Roman" w:cs="Times New Roman"/>
        </w:rPr>
        <w:t xml:space="preserve"> y viceversa, al no existir la necesidad del servicio en una demanda demostrada que lo justifique. </w:t>
      </w:r>
    </w:p>
    <w:p w:rsidR="008464C1" w:rsidRPr="00D9547E" w:rsidRDefault="008464C1" w:rsidP="00656AA5">
      <w:pPr>
        <w:pStyle w:val="Sinespaciado"/>
        <w:spacing w:line="276" w:lineRule="auto"/>
        <w:jc w:val="both"/>
        <w:rPr>
          <w:rFonts w:ascii="Times New Roman" w:hAnsi="Times New Roman"/>
          <w:color w:val="000000" w:themeColor="text1"/>
          <w:sz w:val="24"/>
          <w:szCs w:val="24"/>
        </w:rPr>
      </w:pPr>
    </w:p>
    <w:p w:rsidR="00F06993" w:rsidRPr="00B5362E" w:rsidRDefault="008464C1" w:rsidP="00F06993">
      <w:pPr>
        <w:pStyle w:val="Sinespaciado"/>
        <w:spacing w:line="276" w:lineRule="auto"/>
        <w:jc w:val="both"/>
        <w:rPr>
          <w:rFonts w:ascii="Times New Roman" w:hAnsi="Times New Roman"/>
          <w:color w:val="000000" w:themeColor="text1"/>
          <w:sz w:val="24"/>
          <w:szCs w:val="24"/>
        </w:rPr>
      </w:pPr>
      <w:r w:rsidRPr="00D9547E">
        <w:rPr>
          <w:rFonts w:ascii="Times New Roman" w:hAnsi="Times New Roman"/>
          <w:color w:val="000000" w:themeColor="text1"/>
          <w:sz w:val="24"/>
          <w:szCs w:val="24"/>
        </w:rPr>
        <w:t xml:space="preserve">El </w:t>
      </w:r>
      <w:r w:rsidR="00F06993" w:rsidRPr="00D9547E">
        <w:rPr>
          <w:rFonts w:ascii="Times New Roman" w:hAnsi="Times New Roman"/>
          <w:color w:val="000000" w:themeColor="text1"/>
          <w:sz w:val="24"/>
          <w:szCs w:val="24"/>
        </w:rPr>
        <w:t xml:space="preserve">acuerdo es notificado </w:t>
      </w:r>
      <w:r w:rsidR="00F06993" w:rsidRPr="00B5362E">
        <w:rPr>
          <w:rFonts w:ascii="Times New Roman" w:hAnsi="Times New Roman"/>
          <w:color w:val="000000" w:themeColor="text1"/>
          <w:sz w:val="24"/>
          <w:szCs w:val="24"/>
        </w:rPr>
        <w:t xml:space="preserve">el </w:t>
      </w:r>
      <w:r w:rsidR="00B5362E" w:rsidRPr="00B5362E">
        <w:rPr>
          <w:rFonts w:ascii="Times New Roman" w:hAnsi="Times New Roman"/>
          <w:b/>
          <w:color w:val="000000" w:themeColor="text1"/>
          <w:sz w:val="24"/>
          <w:szCs w:val="24"/>
        </w:rPr>
        <w:t xml:space="preserve">3 </w:t>
      </w:r>
      <w:r w:rsidR="00590750" w:rsidRPr="00B5362E">
        <w:rPr>
          <w:rFonts w:ascii="Times New Roman" w:hAnsi="Times New Roman"/>
          <w:b/>
          <w:color w:val="000000" w:themeColor="text1"/>
          <w:sz w:val="24"/>
          <w:szCs w:val="24"/>
        </w:rPr>
        <w:t xml:space="preserve">de mayo </w:t>
      </w:r>
      <w:r w:rsidR="001F58D9" w:rsidRPr="00B5362E">
        <w:rPr>
          <w:rFonts w:ascii="Times New Roman" w:hAnsi="Times New Roman"/>
          <w:b/>
          <w:color w:val="000000" w:themeColor="text1"/>
          <w:sz w:val="24"/>
          <w:szCs w:val="24"/>
        </w:rPr>
        <w:t xml:space="preserve">del </w:t>
      </w:r>
      <w:r w:rsidR="00F06993" w:rsidRPr="00B5362E">
        <w:rPr>
          <w:rFonts w:ascii="Times New Roman" w:hAnsi="Times New Roman"/>
          <w:b/>
          <w:color w:val="000000" w:themeColor="text1"/>
          <w:sz w:val="24"/>
          <w:szCs w:val="24"/>
        </w:rPr>
        <w:t>201</w:t>
      </w:r>
      <w:r w:rsidR="00590750" w:rsidRPr="00B5362E">
        <w:rPr>
          <w:rFonts w:ascii="Times New Roman" w:hAnsi="Times New Roman"/>
          <w:b/>
          <w:color w:val="000000" w:themeColor="text1"/>
          <w:sz w:val="24"/>
          <w:szCs w:val="24"/>
        </w:rPr>
        <w:t>6</w:t>
      </w:r>
      <w:r w:rsidR="00B5362E" w:rsidRPr="00B5362E">
        <w:rPr>
          <w:rFonts w:ascii="Times New Roman" w:hAnsi="Times New Roman"/>
          <w:color w:val="000000" w:themeColor="text1"/>
          <w:sz w:val="24"/>
          <w:szCs w:val="24"/>
        </w:rPr>
        <w:t xml:space="preserve"> vía correo electrónico.</w:t>
      </w:r>
    </w:p>
    <w:p w:rsidR="000237DC" w:rsidRPr="00D9547E" w:rsidRDefault="000237DC" w:rsidP="00E620B3">
      <w:pPr>
        <w:pStyle w:val="Sinespaciado"/>
        <w:spacing w:line="276" w:lineRule="auto"/>
        <w:jc w:val="both"/>
        <w:rPr>
          <w:rFonts w:ascii="Times New Roman" w:hAnsi="Times New Roman"/>
          <w:color w:val="000000" w:themeColor="text1"/>
          <w:sz w:val="24"/>
          <w:szCs w:val="24"/>
        </w:rPr>
      </w:pPr>
    </w:p>
    <w:p w:rsidR="00F06993" w:rsidRPr="00D9547E" w:rsidRDefault="001F58D9" w:rsidP="00DB66F0">
      <w:pPr>
        <w:pStyle w:val="Default"/>
        <w:spacing w:line="276" w:lineRule="auto"/>
        <w:jc w:val="both"/>
        <w:rPr>
          <w:rFonts w:ascii="Times New Roman" w:hAnsi="Times New Roman" w:cs="Times New Roman"/>
          <w:color w:val="000000" w:themeColor="text1"/>
        </w:rPr>
      </w:pPr>
      <w:r w:rsidRPr="00D9547E">
        <w:rPr>
          <w:rFonts w:ascii="Times New Roman" w:hAnsi="Times New Roman" w:cs="Times New Roman"/>
          <w:b/>
          <w:color w:val="000000" w:themeColor="text1"/>
        </w:rPr>
        <w:t xml:space="preserve">SEGUNDO. </w:t>
      </w:r>
      <w:r w:rsidR="00656AA5" w:rsidRPr="00D9547E">
        <w:rPr>
          <w:rFonts w:ascii="Times New Roman" w:hAnsi="Times New Roman" w:cs="Times New Roman"/>
          <w:b/>
          <w:color w:val="000000" w:themeColor="text1"/>
        </w:rPr>
        <w:t>–</w:t>
      </w:r>
      <w:r w:rsidR="006B79AF" w:rsidRPr="00D9547E">
        <w:rPr>
          <w:rFonts w:ascii="Times New Roman" w:hAnsi="Times New Roman" w:cs="Times New Roman"/>
          <w:color w:val="000000" w:themeColor="text1"/>
        </w:rPr>
        <w:t xml:space="preserve"> </w:t>
      </w:r>
      <w:r w:rsidR="00656AA5" w:rsidRPr="00D9547E">
        <w:rPr>
          <w:rFonts w:ascii="Times New Roman" w:hAnsi="Times New Roman" w:cs="Times New Roman"/>
          <w:color w:val="000000" w:themeColor="text1"/>
        </w:rPr>
        <w:t xml:space="preserve">El señor </w:t>
      </w:r>
      <w:r w:rsidR="00656AA5" w:rsidRPr="00D9547E">
        <w:rPr>
          <w:rFonts w:ascii="Times New Roman" w:hAnsi="Times New Roman" w:cs="Times New Roman"/>
          <w:b/>
          <w:smallCaps/>
          <w:color w:val="000000" w:themeColor="text1"/>
        </w:rPr>
        <w:t>M</w:t>
      </w:r>
      <w:r w:rsidR="00140E33">
        <w:rPr>
          <w:rFonts w:ascii="Times New Roman" w:hAnsi="Times New Roman" w:cs="Times New Roman"/>
          <w:b/>
          <w:smallCaps/>
          <w:color w:val="000000" w:themeColor="text1"/>
        </w:rPr>
        <w:t>AOP</w:t>
      </w:r>
      <w:r w:rsidR="00B059BA" w:rsidRPr="00D9547E">
        <w:rPr>
          <w:rFonts w:ascii="Times New Roman" w:hAnsi="Times New Roman" w:cs="Times New Roman"/>
          <w:color w:val="000000" w:themeColor="text1"/>
        </w:rPr>
        <w:t xml:space="preserve">, </w:t>
      </w:r>
      <w:r w:rsidR="00C3035B" w:rsidRPr="00D9547E">
        <w:rPr>
          <w:rFonts w:ascii="Times New Roman" w:hAnsi="Times New Roman" w:cs="Times New Roman"/>
          <w:color w:val="000000" w:themeColor="text1"/>
        </w:rPr>
        <w:t>interpon</w:t>
      </w:r>
      <w:r w:rsidRPr="00D9547E">
        <w:rPr>
          <w:rFonts w:ascii="Times New Roman" w:hAnsi="Times New Roman" w:cs="Times New Roman"/>
          <w:color w:val="000000" w:themeColor="text1"/>
        </w:rPr>
        <w:t xml:space="preserve">e el </w:t>
      </w:r>
      <w:r w:rsidR="00C6333B" w:rsidRPr="00D9547E">
        <w:rPr>
          <w:rFonts w:ascii="Times New Roman" w:hAnsi="Times New Roman" w:cs="Times New Roman"/>
          <w:b/>
          <w:color w:val="000000" w:themeColor="text1"/>
        </w:rPr>
        <w:t>10</w:t>
      </w:r>
      <w:r w:rsidRPr="00D9547E">
        <w:rPr>
          <w:rFonts w:ascii="Times New Roman" w:hAnsi="Times New Roman" w:cs="Times New Roman"/>
          <w:b/>
          <w:color w:val="000000" w:themeColor="text1"/>
        </w:rPr>
        <w:t xml:space="preserve"> de </w:t>
      </w:r>
      <w:r w:rsidR="008464C1" w:rsidRPr="00D9547E">
        <w:rPr>
          <w:rFonts w:ascii="Times New Roman" w:hAnsi="Times New Roman" w:cs="Times New Roman"/>
          <w:b/>
          <w:color w:val="000000" w:themeColor="text1"/>
        </w:rPr>
        <w:t>mayo</w:t>
      </w:r>
      <w:r w:rsidRPr="00D9547E">
        <w:rPr>
          <w:rFonts w:ascii="Times New Roman" w:hAnsi="Times New Roman" w:cs="Times New Roman"/>
          <w:b/>
          <w:color w:val="000000" w:themeColor="text1"/>
        </w:rPr>
        <w:t xml:space="preserve"> del 201</w:t>
      </w:r>
      <w:r w:rsidR="008464C1" w:rsidRPr="00D9547E">
        <w:rPr>
          <w:rFonts w:ascii="Times New Roman" w:hAnsi="Times New Roman" w:cs="Times New Roman"/>
          <w:b/>
          <w:color w:val="000000" w:themeColor="text1"/>
        </w:rPr>
        <w:t>6</w:t>
      </w:r>
      <w:r w:rsidRPr="00D9547E">
        <w:rPr>
          <w:rFonts w:ascii="Times New Roman" w:hAnsi="Times New Roman" w:cs="Times New Roman"/>
          <w:color w:val="000000" w:themeColor="text1"/>
        </w:rPr>
        <w:t>, su</w:t>
      </w:r>
      <w:r w:rsidR="00C3035B" w:rsidRPr="00D9547E">
        <w:rPr>
          <w:rFonts w:ascii="Times New Roman" w:hAnsi="Times New Roman" w:cs="Times New Roman"/>
          <w:color w:val="000000" w:themeColor="text1"/>
        </w:rPr>
        <w:t xml:space="preserve"> </w:t>
      </w:r>
      <w:r w:rsidR="00270676" w:rsidRPr="00D9547E">
        <w:rPr>
          <w:rFonts w:ascii="Times New Roman" w:hAnsi="Times New Roman" w:cs="Times New Roman"/>
          <w:b/>
          <w:smallCaps/>
          <w:color w:val="000000" w:themeColor="text1"/>
        </w:rPr>
        <w:t>Recurso</w:t>
      </w:r>
      <w:r w:rsidR="008464C1" w:rsidRPr="00D9547E">
        <w:rPr>
          <w:rFonts w:ascii="Times New Roman" w:hAnsi="Times New Roman" w:cs="Times New Roman"/>
          <w:b/>
          <w:smallCaps/>
          <w:color w:val="000000" w:themeColor="text1"/>
        </w:rPr>
        <w:t xml:space="preserve"> de</w:t>
      </w:r>
      <w:r w:rsidR="00270676" w:rsidRPr="00D9547E">
        <w:rPr>
          <w:rFonts w:ascii="Times New Roman" w:hAnsi="Times New Roman" w:cs="Times New Roman"/>
          <w:b/>
          <w:smallCaps/>
          <w:color w:val="000000" w:themeColor="text1"/>
        </w:rPr>
        <w:t xml:space="preserve"> Apelación</w:t>
      </w:r>
      <w:r w:rsidR="00E21CBD" w:rsidRPr="00D9547E">
        <w:rPr>
          <w:rFonts w:ascii="Times New Roman" w:hAnsi="Times New Roman" w:cs="Times New Roman"/>
          <w:color w:val="000000" w:themeColor="text1"/>
        </w:rPr>
        <w:t xml:space="preserve">, </w:t>
      </w:r>
      <w:r w:rsidR="00AF788C" w:rsidRPr="00D9547E">
        <w:rPr>
          <w:rFonts w:ascii="Times New Roman" w:hAnsi="Times New Roman" w:cs="Times New Roman"/>
          <w:color w:val="000000" w:themeColor="text1"/>
        </w:rPr>
        <w:t xml:space="preserve">ante el </w:t>
      </w:r>
      <w:r w:rsidR="002554BA">
        <w:rPr>
          <w:rFonts w:ascii="Times New Roman" w:hAnsi="Times New Roman" w:cs="Times New Roman"/>
          <w:color w:val="000000" w:themeColor="text1"/>
        </w:rPr>
        <w:t>Consejo</w:t>
      </w:r>
      <w:r w:rsidR="00AF788C" w:rsidRPr="00D9547E">
        <w:rPr>
          <w:rFonts w:ascii="Times New Roman" w:hAnsi="Times New Roman" w:cs="Times New Roman"/>
          <w:color w:val="000000" w:themeColor="text1"/>
        </w:rPr>
        <w:t xml:space="preserve"> de Transporte</w:t>
      </w:r>
      <w:r w:rsidR="002554BA">
        <w:rPr>
          <w:rFonts w:ascii="Times New Roman" w:hAnsi="Times New Roman" w:cs="Times New Roman"/>
          <w:color w:val="000000" w:themeColor="text1"/>
        </w:rPr>
        <w:t xml:space="preserve"> Público</w:t>
      </w:r>
      <w:r w:rsidR="00AF788C" w:rsidRPr="00D9547E">
        <w:rPr>
          <w:rFonts w:ascii="Times New Roman" w:hAnsi="Times New Roman" w:cs="Times New Roman"/>
          <w:color w:val="000000" w:themeColor="text1"/>
        </w:rPr>
        <w:t xml:space="preserve">, </w:t>
      </w:r>
      <w:r w:rsidR="00B059BA" w:rsidRPr="00D9547E">
        <w:rPr>
          <w:rFonts w:ascii="Times New Roman" w:hAnsi="Times New Roman" w:cs="Times New Roman"/>
          <w:color w:val="000000" w:themeColor="text1"/>
        </w:rPr>
        <w:t>contra</w:t>
      </w:r>
      <w:r w:rsidR="00C6333B" w:rsidRPr="00D9547E">
        <w:rPr>
          <w:rFonts w:ascii="Times New Roman" w:hAnsi="Times New Roman" w:cs="Times New Roman"/>
          <w:color w:val="000000" w:themeColor="text1"/>
        </w:rPr>
        <w:t xml:space="preserve"> la resolución del 26 de abril del 2016, emitida por la Dirección Técnica del Consejo de </w:t>
      </w:r>
      <w:r w:rsidR="004909CB" w:rsidRPr="00D9547E">
        <w:rPr>
          <w:rFonts w:ascii="Times New Roman" w:hAnsi="Times New Roman" w:cs="Times New Roman"/>
          <w:color w:val="000000" w:themeColor="text1"/>
        </w:rPr>
        <w:t>Transporte, expresando lo siguiente:</w:t>
      </w:r>
    </w:p>
    <w:p w:rsidR="00F06993" w:rsidRPr="00D9547E" w:rsidRDefault="00F06993" w:rsidP="00DB66F0">
      <w:pPr>
        <w:pStyle w:val="Default"/>
        <w:spacing w:line="276" w:lineRule="auto"/>
        <w:jc w:val="both"/>
        <w:rPr>
          <w:rFonts w:ascii="Times New Roman" w:hAnsi="Times New Roman" w:cs="Times New Roman"/>
          <w:color w:val="000000" w:themeColor="text1"/>
        </w:rPr>
      </w:pPr>
    </w:p>
    <w:p w:rsidR="007F49D7" w:rsidRPr="00D9547E" w:rsidRDefault="007F49D7" w:rsidP="007F49D7">
      <w:pPr>
        <w:kinsoku w:val="0"/>
        <w:overflowPunct w:val="0"/>
        <w:ind w:left="851" w:right="851"/>
        <w:jc w:val="both"/>
        <w:textAlignment w:val="baseline"/>
        <w:rPr>
          <w:color w:val="000000" w:themeColor="text1"/>
          <w:sz w:val="20"/>
          <w:szCs w:val="20"/>
        </w:rPr>
      </w:pPr>
      <w:r w:rsidRPr="00D9547E">
        <w:rPr>
          <w:color w:val="000000" w:themeColor="text1"/>
          <w:sz w:val="20"/>
          <w:szCs w:val="20"/>
        </w:rPr>
        <w:t>“(…)</w:t>
      </w:r>
    </w:p>
    <w:p w:rsidR="007F49D7" w:rsidRPr="00D9547E" w:rsidRDefault="007F49D7" w:rsidP="007F49D7">
      <w:pPr>
        <w:kinsoku w:val="0"/>
        <w:overflowPunct w:val="0"/>
        <w:ind w:left="851" w:right="851"/>
        <w:jc w:val="both"/>
        <w:textAlignment w:val="baseline"/>
        <w:rPr>
          <w:color w:val="000000" w:themeColor="text1"/>
          <w:sz w:val="20"/>
          <w:szCs w:val="20"/>
        </w:rPr>
      </w:pPr>
      <w:r w:rsidRPr="00D9547E">
        <w:rPr>
          <w:color w:val="000000" w:themeColor="text1"/>
          <w:sz w:val="20"/>
          <w:szCs w:val="20"/>
        </w:rPr>
        <w:t>Ante Ustedes con respeto, me presento a formular apelación</w:t>
      </w:r>
      <w:r w:rsidRPr="00D9547E">
        <w:rPr>
          <w:color w:val="000000" w:themeColor="text1"/>
        </w:rPr>
        <w:t xml:space="preserve"> contra l</w:t>
      </w:r>
      <w:r w:rsidRPr="00D9547E">
        <w:rPr>
          <w:color w:val="000000" w:themeColor="text1"/>
          <w:sz w:val="20"/>
          <w:szCs w:val="20"/>
        </w:rPr>
        <w:t xml:space="preserve">a resolución del 26 de abril del 2016 por su representada , en cuanto a lo dispuesto por ustedes, y la apreciación de </w:t>
      </w:r>
      <w:r w:rsidRPr="00D9547E">
        <w:rPr>
          <w:i/>
          <w:iCs/>
          <w:color w:val="000000" w:themeColor="text1"/>
          <w:sz w:val="20"/>
          <w:szCs w:val="20"/>
        </w:rPr>
        <w:t xml:space="preserve">que, esa </w:t>
      </w:r>
      <w:r w:rsidRPr="00D9547E">
        <w:rPr>
          <w:color w:val="000000" w:themeColor="text1"/>
          <w:sz w:val="20"/>
          <w:szCs w:val="20"/>
        </w:rPr>
        <w:t xml:space="preserve">ruta declarada </w:t>
      </w:r>
      <w:r w:rsidRPr="00D9547E">
        <w:rPr>
          <w:i/>
          <w:iCs/>
          <w:color w:val="000000" w:themeColor="text1"/>
          <w:sz w:val="20"/>
          <w:szCs w:val="20"/>
        </w:rPr>
        <w:t xml:space="preserve">en </w:t>
      </w:r>
      <w:r w:rsidRPr="00D9547E">
        <w:rPr>
          <w:color w:val="000000" w:themeColor="text1"/>
          <w:sz w:val="20"/>
          <w:szCs w:val="20"/>
        </w:rPr>
        <w:t xml:space="preserve">abandono, lo era, porque el estudio realizado, por sus Técnicos ingenieros, Ronny Barrantes Bolandi y Aura María Álvarez Orozco, determino que: "De acuerdo al análisis realizado por esa dirección Técnica del CTP, a la solicitud de Don Marco Ortiz Pereira, para operar nuevamente la Ruta </w:t>
      </w:r>
      <w:r w:rsidR="00140E33">
        <w:rPr>
          <w:color w:val="000000" w:themeColor="text1"/>
          <w:sz w:val="20"/>
          <w:szCs w:val="20"/>
        </w:rPr>
        <w:t>…</w:t>
      </w:r>
      <w:r w:rsidRPr="00D9547E">
        <w:rPr>
          <w:color w:val="000000" w:themeColor="text1"/>
          <w:sz w:val="20"/>
          <w:szCs w:val="20"/>
        </w:rPr>
        <w:t xml:space="preserve">, misma que fuera cancelada por abandono, </w:t>
      </w:r>
      <w:r w:rsidRPr="00D9547E">
        <w:rPr>
          <w:b/>
          <w:bCs/>
          <w:i/>
          <w:iCs/>
          <w:color w:val="000000" w:themeColor="text1"/>
          <w:sz w:val="20"/>
          <w:szCs w:val="20"/>
        </w:rPr>
        <w:t xml:space="preserve">(y de forma extraña misma persona que la abandono se encuentra operándola al margen de la ley,) (ver informe de la Policía de </w:t>
      </w:r>
      <w:r w:rsidR="00AF788C" w:rsidRPr="00D9547E">
        <w:rPr>
          <w:b/>
          <w:bCs/>
          <w:i/>
          <w:iCs/>
          <w:color w:val="000000" w:themeColor="text1"/>
          <w:sz w:val="20"/>
          <w:szCs w:val="20"/>
        </w:rPr>
        <w:t>tránsito</w:t>
      </w:r>
      <w:r w:rsidRPr="00D9547E">
        <w:rPr>
          <w:b/>
          <w:bCs/>
          <w:i/>
          <w:iCs/>
          <w:color w:val="000000" w:themeColor="text1"/>
          <w:sz w:val="20"/>
          <w:szCs w:val="20"/>
        </w:rPr>
        <w:t xml:space="preserve"> de la Zona) </w:t>
      </w:r>
      <w:r w:rsidRPr="00D9547E">
        <w:rPr>
          <w:color w:val="000000" w:themeColor="text1"/>
          <w:sz w:val="20"/>
          <w:szCs w:val="20"/>
        </w:rPr>
        <w:t>concluyen que: no hay estudio de vialidad que demuestre la existencia de una demanda que justifique prestar servicio de transporte público, tipo autobús entre estas localidades"</w:t>
      </w:r>
    </w:p>
    <w:p w:rsidR="007F49D7" w:rsidRPr="00D9547E" w:rsidRDefault="007F49D7" w:rsidP="007F49D7">
      <w:pPr>
        <w:kinsoku w:val="0"/>
        <w:overflowPunct w:val="0"/>
        <w:ind w:left="851" w:right="851"/>
        <w:jc w:val="both"/>
        <w:textAlignment w:val="baseline"/>
        <w:rPr>
          <w:color w:val="000000" w:themeColor="text1"/>
          <w:spacing w:val="-3"/>
        </w:rPr>
      </w:pPr>
    </w:p>
    <w:p w:rsidR="007F49D7" w:rsidRPr="00D9547E" w:rsidRDefault="007F49D7" w:rsidP="007F49D7">
      <w:pPr>
        <w:kinsoku w:val="0"/>
        <w:overflowPunct w:val="0"/>
        <w:ind w:left="851" w:right="851"/>
        <w:jc w:val="both"/>
        <w:textAlignment w:val="baseline"/>
        <w:rPr>
          <w:b/>
          <w:bCs/>
          <w:i/>
          <w:iCs/>
          <w:color w:val="000000" w:themeColor="text1"/>
          <w:spacing w:val="-6"/>
          <w:sz w:val="20"/>
          <w:szCs w:val="20"/>
          <w:u w:val="single"/>
        </w:rPr>
      </w:pPr>
      <w:r w:rsidRPr="00D9547E">
        <w:rPr>
          <w:color w:val="000000" w:themeColor="text1"/>
          <w:spacing w:val="-3"/>
          <w:sz w:val="20"/>
          <w:szCs w:val="20"/>
        </w:rPr>
        <w:t>.</w:t>
      </w:r>
      <w:r w:rsidR="00AF788C" w:rsidRPr="00D9547E">
        <w:rPr>
          <w:color w:val="000000" w:themeColor="text1"/>
          <w:spacing w:val="-3"/>
          <w:sz w:val="20"/>
          <w:szCs w:val="20"/>
        </w:rPr>
        <w:t>(sic)</w:t>
      </w:r>
      <w:r w:rsidRPr="00D9547E">
        <w:rPr>
          <w:color w:val="000000" w:themeColor="text1"/>
          <w:spacing w:val="-3"/>
          <w:sz w:val="20"/>
          <w:szCs w:val="20"/>
        </w:rPr>
        <w:t xml:space="preserve">  Pero qu</w:t>
      </w:r>
      <w:r w:rsidR="00AF788C" w:rsidRPr="00D9547E">
        <w:rPr>
          <w:color w:val="000000" w:themeColor="text1"/>
          <w:spacing w:val="-3"/>
          <w:sz w:val="20"/>
          <w:szCs w:val="20"/>
        </w:rPr>
        <w:t>é</w:t>
      </w:r>
      <w:r w:rsidRPr="00D9547E">
        <w:rPr>
          <w:color w:val="000000" w:themeColor="text1"/>
          <w:spacing w:val="-3"/>
          <w:sz w:val="20"/>
          <w:szCs w:val="20"/>
        </w:rPr>
        <w:t xml:space="preserve"> extraño que las fuerzas vivas de la localidad manifiestan lo contrario, y reclaman, </w:t>
      </w:r>
      <w:r w:rsidRPr="00D9547E">
        <w:rPr>
          <w:b/>
          <w:bCs/>
          <w:i/>
          <w:iCs/>
          <w:color w:val="000000" w:themeColor="text1"/>
          <w:spacing w:val="-3"/>
          <w:sz w:val="20"/>
          <w:szCs w:val="20"/>
        </w:rPr>
        <w:t xml:space="preserve">ver documento adjunto, </w:t>
      </w:r>
      <w:r w:rsidRPr="00D9547E">
        <w:rPr>
          <w:color w:val="000000" w:themeColor="text1"/>
          <w:spacing w:val="-3"/>
          <w:sz w:val="20"/>
          <w:szCs w:val="20"/>
        </w:rPr>
        <w:t xml:space="preserve">de </w:t>
      </w:r>
      <w:r w:rsidRPr="00D9547E">
        <w:rPr>
          <w:b/>
          <w:bCs/>
          <w:color w:val="000000" w:themeColor="text1"/>
          <w:spacing w:val="-3"/>
          <w:sz w:val="20"/>
          <w:szCs w:val="20"/>
          <w:u w:val="single"/>
        </w:rPr>
        <w:t>P</w:t>
      </w:r>
      <w:r w:rsidR="00BF1138">
        <w:rPr>
          <w:b/>
          <w:bCs/>
          <w:color w:val="000000" w:themeColor="text1"/>
          <w:spacing w:val="-3"/>
          <w:sz w:val="20"/>
          <w:szCs w:val="20"/>
          <w:u w:val="single"/>
        </w:rPr>
        <w:t>G</w:t>
      </w:r>
      <w:r w:rsidRPr="00D9547E">
        <w:rPr>
          <w:b/>
          <w:bCs/>
          <w:color w:val="000000" w:themeColor="text1"/>
          <w:spacing w:val="-3"/>
          <w:sz w:val="20"/>
          <w:szCs w:val="20"/>
          <w:u w:val="single"/>
        </w:rPr>
        <w:t xml:space="preserve"> Sindico de la Municipalidad de Puerto Cortes,</w:t>
      </w:r>
      <w:r w:rsidRPr="00D9547E">
        <w:rPr>
          <w:color w:val="000000" w:themeColor="text1"/>
          <w:spacing w:val="-6"/>
          <w:sz w:val="20"/>
          <w:szCs w:val="20"/>
        </w:rPr>
        <w:t xml:space="preserve"> representando a </w:t>
      </w:r>
      <w:r w:rsidR="00BF1138">
        <w:rPr>
          <w:color w:val="000000" w:themeColor="text1"/>
          <w:spacing w:val="-6"/>
          <w:sz w:val="20"/>
          <w:szCs w:val="20"/>
        </w:rPr>
        <w:t>….</w:t>
      </w:r>
      <w:r w:rsidRPr="00D9547E">
        <w:rPr>
          <w:color w:val="000000" w:themeColor="text1"/>
          <w:spacing w:val="-6"/>
          <w:sz w:val="20"/>
          <w:szCs w:val="20"/>
        </w:rPr>
        <w:t xml:space="preserve">.  Y Representante de las Asociaciones de desarrollo de la Zona, </w:t>
      </w:r>
      <w:r w:rsidRPr="00D9547E">
        <w:rPr>
          <w:b/>
          <w:bCs/>
          <w:color w:val="000000" w:themeColor="text1"/>
          <w:spacing w:val="-6"/>
          <w:sz w:val="20"/>
          <w:szCs w:val="20"/>
        </w:rPr>
        <w:t xml:space="preserve">Alguien está diciendo lo que no es. </w:t>
      </w:r>
      <w:r w:rsidRPr="00D9547E">
        <w:rPr>
          <w:b/>
          <w:bCs/>
          <w:i/>
          <w:iCs/>
          <w:color w:val="000000" w:themeColor="text1"/>
          <w:spacing w:val="-6"/>
          <w:sz w:val="20"/>
          <w:szCs w:val="20"/>
          <w:u w:val="single"/>
        </w:rPr>
        <w:t xml:space="preserve">La zona de mayor potencial turístico de la Zona ,Sur una vez más abandonada por el Estado Costarricense. </w:t>
      </w:r>
    </w:p>
    <w:p w:rsidR="007F49D7" w:rsidRPr="00D9547E" w:rsidRDefault="007F49D7" w:rsidP="007F49D7">
      <w:pPr>
        <w:kinsoku w:val="0"/>
        <w:overflowPunct w:val="0"/>
        <w:ind w:left="851" w:right="851"/>
        <w:jc w:val="both"/>
        <w:textAlignment w:val="baseline"/>
        <w:rPr>
          <w:i/>
          <w:iCs/>
          <w:color w:val="000000" w:themeColor="text1"/>
          <w:u w:val="single"/>
        </w:rPr>
      </w:pPr>
    </w:p>
    <w:p w:rsidR="008622B3" w:rsidRPr="00D9547E" w:rsidRDefault="007F49D7" w:rsidP="007F49D7">
      <w:pPr>
        <w:kinsoku w:val="0"/>
        <w:overflowPunct w:val="0"/>
        <w:ind w:left="851" w:right="851"/>
        <w:jc w:val="both"/>
        <w:textAlignment w:val="baseline"/>
        <w:rPr>
          <w:b/>
          <w:bCs/>
          <w:color w:val="000000" w:themeColor="text1"/>
          <w:sz w:val="20"/>
          <w:szCs w:val="20"/>
        </w:rPr>
      </w:pPr>
      <w:r w:rsidRPr="00D9547E">
        <w:rPr>
          <w:i/>
          <w:iCs/>
          <w:color w:val="000000" w:themeColor="text1"/>
          <w:sz w:val="20"/>
          <w:szCs w:val="20"/>
          <w:u w:val="single"/>
        </w:rPr>
        <w:t>Distinguidos señores, Respetuosamente, les pido que se tomen los acuerdos consecuentes, con la necesidad de un gran Pueblo, tan Abandonado por algunos Gobiernos, que esta no sea la</w:t>
      </w:r>
      <w:r w:rsidRPr="00D9547E">
        <w:rPr>
          <w:b/>
          <w:bCs/>
          <w:color w:val="000000" w:themeColor="text1"/>
          <w:sz w:val="20"/>
          <w:szCs w:val="20"/>
        </w:rPr>
        <w:t xml:space="preserve"> norma si no la excepción, </w:t>
      </w:r>
      <w:r w:rsidR="00AC679A" w:rsidRPr="00D9547E">
        <w:rPr>
          <w:color w:val="000000" w:themeColor="text1"/>
          <w:sz w:val="20"/>
          <w:szCs w:val="20"/>
        </w:rPr>
        <w:t xml:space="preserve">(…)” </w:t>
      </w:r>
      <w:r w:rsidRPr="00D9547E">
        <w:rPr>
          <w:color w:val="000000" w:themeColor="text1"/>
          <w:sz w:val="20"/>
          <w:szCs w:val="20"/>
        </w:rPr>
        <w:t>(Léa</w:t>
      </w:r>
      <w:r w:rsidR="008622B3" w:rsidRPr="00D9547E">
        <w:rPr>
          <w:color w:val="000000" w:themeColor="text1"/>
          <w:sz w:val="20"/>
          <w:szCs w:val="20"/>
        </w:rPr>
        <w:t xml:space="preserve">se </w:t>
      </w:r>
      <w:r w:rsidRPr="00D9547E">
        <w:rPr>
          <w:color w:val="000000" w:themeColor="text1"/>
          <w:sz w:val="20"/>
          <w:szCs w:val="20"/>
        </w:rPr>
        <w:t>e</w:t>
      </w:r>
      <w:r w:rsidR="00BB3BA0" w:rsidRPr="00D9547E">
        <w:rPr>
          <w:color w:val="000000" w:themeColor="text1"/>
          <w:sz w:val="20"/>
          <w:szCs w:val="20"/>
        </w:rPr>
        <w:t>l folio</w:t>
      </w:r>
      <w:r w:rsidR="008622B3" w:rsidRPr="00D9547E">
        <w:rPr>
          <w:color w:val="000000" w:themeColor="text1"/>
          <w:sz w:val="20"/>
          <w:szCs w:val="20"/>
        </w:rPr>
        <w:t xml:space="preserve"> </w:t>
      </w:r>
      <w:r w:rsidR="00821A2E" w:rsidRPr="00D9547E">
        <w:rPr>
          <w:color w:val="000000" w:themeColor="text1"/>
          <w:sz w:val="20"/>
          <w:szCs w:val="20"/>
        </w:rPr>
        <w:t xml:space="preserve">3 </w:t>
      </w:r>
      <w:r w:rsidR="008622B3" w:rsidRPr="00D9547E">
        <w:rPr>
          <w:color w:val="000000" w:themeColor="text1"/>
          <w:sz w:val="20"/>
          <w:szCs w:val="20"/>
        </w:rPr>
        <w:t>del expediente administrativo TAT-</w:t>
      </w:r>
      <w:r w:rsidR="00821A2E" w:rsidRPr="00D9547E">
        <w:rPr>
          <w:color w:val="000000" w:themeColor="text1"/>
          <w:sz w:val="20"/>
          <w:szCs w:val="20"/>
        </w:rPr>
        <w:t>5</w:t>
      </w:r>
      <w:r w:rsidR="00C6333B" w:rsidRPr="00D9547E">
        <w:rPr>
          <w:color w:val="000000" w:themeColor="text1"/>
          <w:sz w:val="20"/>
          <w:szCs w:val="20"/>
        </w:rPr>
        <w:t>4</w:t>
      </w:r>
      <w:r w:rsidR="00821A2E" w:rsidRPr="00D9547E">
        <w:rPr>
          <w:color w:val="000000" w:themeColor="text1"/>
          <w:sz w:val="20"/>
          <w:szCs w:val="20"/>
        </w:rPr>
        <w:t>-16</w:t>
      </w:r>
      <w:r w:rsidR="008622B3" w:rsidRPr="00D9547E">
        <w:rPr>
          <w:color w:val="000000" w:themeColor="text1"/>
          <w:sz w:val="20"/>
          <w:szCs w:val="20"/>
        </w:rPr>
        <w:t>)</w:t>
      </w:r>
    </w:p>
    <w:p w:rsidR="008622B3" w:rsidRPr="00D9547E" w:rsidRDefault="008622B3" w:rsidP="00ED5AAE">
      <w:pPr>
        <w:pStyle w:val="Default"/>
        <w:spacing w:line="276" w:lineRule="auto"/>
        <w:jc w:val="both"/>
        <w:rPr>
          <w:rFonts w:ascii="Times New Roman" w:hAnsi="Times New Roman" w:cs="Times New Roman"/>
          <w:color w:val="00B0F0"/>
        </w:rPr>
      </w:pPr>
    </w:p>
    <w:p w:rsidR="00E96EEA" w:rsidRPr="00D9547E" w:rsidRDefault="00BB3BA0" w:rsidP="00C6333B">
      <w:pPr>
        <w:pStyle w:val="Default"/>
        <w:spacing w:line="276" w:lineRule="auto"/>
        <w:jc w:val="both"/>
        <w:rPr>
          <w:rFonts w:ascii="Times New Roman" w:hAnsi="Times New Roman" w:cs="Times New Roman"/>
          <w:color w:val="000000" w:themeColor="text1"/>
        </w:rPr>
      </w:pPr>
      <w:r w:rsidRPr="00D9547E">
        <w:rPr>
          <w:rFonts w:ascii="Times New Roman" w:hAnsi="Times New Roman" w:cs="Times New Roman"/>
          <w:b/>
          <w:color w:val="000000" w:themeColor="text1"/>
        </w:rPr>
        <w:t>TERCERO. -</w:t>
      </w:r>
      <w:r w:rsidR="00245364" w:rsidRPr="00D9547E">
        <w:rPr>
          <w:rFonts w:ascii="Times New Roman" w:hAnsi="Times New Roman" w:cs="Times New Roman"/>
          <w:b/>
          <w:color w:val="000000" w:themeColor="text1"/>
        </w:rPr>
        <w:t xml:space="preserve"> </w:t>
      </w:r>
      <w:r w:rsidR="00E96EEA" w:rsidRPr="00D9547E">
        <w:rPr>
          <w:rFonts w:ascii="Times New Roman" w:hAnsi="Times New Roman" w:cs="Times New Roman"/>
          <w:color w:val="000000" w:themeColor="text1"/>
        </w:rPr>
        <w:t>En los procedimientos seguidos se han observado los términos y prescripciones legales.</w:t>
      </w:r>
    </w:p>
    <w:p w:rsidR="00E47571" w:rsidRPr="00D9547E" w:rsidRDefault="00E47571" w:rsidP="00C3035B">
      <w:pPr>
        <w:jc w:val="both"/>
        <w:rPr>
          <w:color w:val="000000" w:themeColor="text1"/>
        </w:rPr>
      </w:pPr>
    </w:p>
    <w:p w:rsidR="000237DC" w:rsidRPr="00D9547E" w:rsidRDefault="000237DC" w:rsidP="00C3035B">
      <w:pPr>
        <w:jc w:val="both"/>
        <w:rPr>
          <w:color w:val="000000" w:themeColor="text1"/>
        </w:rPr>
      </w:pPr>
    </w:p>
    <w:p w:rsidR="006B79AF" w:rsidRPr="00D9547E" w:rsidRDefault="006B79AF" w:rsidP="006B79AF">
      <w:pPr>
        <w:rPr>
          <w:b/>
          <w:color w:val="000000" w:themeColor="text1"/>
        </w:rPr>
      </w:pPr>
      <w:r w:rsidRPr="00D9547E">
        <w:rPr>
          <w:b/>
          <w:color w:val="000000" w:themeColor="text1"/>
        </w:rPr>
        <w:t>REDACTA EL JUEZ PORTUGUEZ MÉNDEZ,</w:t>
      </w:r>
    </w:p>
    <w:p w:rsidR="00C3035B" w:rsidRPr="00D9547E" w:rsidRDefault="00C3035B" w:rsidP="0012094A">
      <w:pPr>
        <w:pStyle w:val="Sinespaciado"/>
        <w:rPr>
          <w:rFonts w:ascii="Times New Roman" w:hAnsi="Times New Roman"/>
          <w:color w:val="000000" w:themeColor="text1"/>
          <w:sz w:val="24"/>
          <w:szCs w:val="24"/>
        </w:rPr>
      </w:pPr>
    </w:p>
    <w:p w:rsidR="000237DC" w:rsidRPr="00D9547E" w:rsidRDefault="000237DC" w:rsidP="0012094A">
      <w:pPr>
        <w:pStyle w:val="Sinespaciado"/>
        <w:rPr>
          <w:rFonts w:ascii="Times New Roman" w:hAnsi="Times New Roman"/>
          <w:color w:val="000000" w:themeColor="text1"/>
          <w:sz w:val="24"/>
          <w:szCs w:val="24"/>
        </w:rPr>
      </w:pPr>
    </w:p>
    <w:p w:rsidR="002D0C5E" w:rsidRPr="00D9547E" w:rsidRDefault="002D0C5E" w:rsidP="002D0C5E">
      <w:pPr>
        <w:jc w:val="center"/>
        <w:rPr>
          <w:b/>
          <w:color w:val="000000" w:themeColor="text1"/>
        </w:rPr>
      </w:pPr>
      <w:r w:rsidRPr="00D9547E">
        <w:rPr>
          <w:b/>
          <w:color w:val="000000" w:themeColor="text1"/>
        </w:rPr>
        <w:t xml:space="preserve">CONSIDERANDO </w:t>
      </w:r>
    </w:p>
    <w:p w:rsidR="002D0C5E" w:rsidRPr="00D9547E" w:rsidRDefault="002D0C5E" w:rsidP="002D0C5E">
      <w:pPr>
        <w:jc w:val="center"/>
        <w:rPr>
          <w:b/>
          <w:color w:val="000000" w:themeColor="text1"/>
        </w:rPr>
      </w:pPr>
    </w:p>
    <w:p w:rsidR="000237DC" w:rsidRPr="00D9547E" w:rsidRDefault="000237DC" w:rsidP="002D0C5E">
      <w:pPr>
        <w:jc w:val="center"/>
        <w:rPr>
          <w:b/>
          <w:color w:val="000000" w:themeColor="text1"/>
        </w:rPr>
      </w:pPr>
    </w:p>
    <w:p w:rsidR="002D0C5E" w:rsidRPr="00D9547E" w:rsidRDefault="002D0C5E" w:rsidP="002D0C5E">
      <w:pPr>
        <w:pStyle w:val="Style9"/>
        <w:numPr>
          <w:ilvl w:val="0"/>
          <w:numId w:val="8"/>
        </w:numPr>
        <w:tabs>
          <w:tab w:val="left" w:pos="426"/>
        </w:tabs>
        <w:kinsoku w:val="0"/>
        <w:autoSpaceDE/>
        <w:autoSpaceDN/>
        <w:spacing w:before="0" w:after="120"/>
        <w:ind w:left="0" w:right="0" w:firstLine="0"/>
        <w:rPr>
          <w:rStyle w:val="CharacterStyle6"/>
          <w:color w:val="000000" w:themeColor="text1"/>
          <w:sz w:val="24"/>
          <w:szCs w:val="24"/>
          <w:lang w:val="es-CR"/>
        </w:rPr>
      </w:pPr>
      <w:r w:rsidRPr="00D9547E">
        <w:rPr>
          <w:rStyle w:val="CharacterStyle6"/>
          <w:b/>
          <w:bCs/>
          <w:color w:val="000000" w:themeColor="text1"/>
          <w:sz w:val="24"/>
          <w:szCs w:val="24"/>
          <w:lang w:val="es-CR"/>
        </w:rPr>
        <w:t xml:space="preserve">COMPETENCIA. - </w:t>
      </w:r>
      <w:r w:rsidRPr="00D9547E">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D9547E">
        <w:rPr>
          <w:rStyle w:val="CharacterStyle6"/>
          <w:color w:val="000000" w:themeColor="text1"/>
          <w:spacing w:val="1"/>
          <w:w w:val="105"/>
          <w:sz w:val="24"/>
          <w:szCs w:val="24"/>
          <w:lang w:val="es-CR"/>
        </w:rPr>
        <w:t xml:space="preserve">Ley Reguladora del Servicio Público de Transporte Remunerado de Personas en Vehículos </w:t>
      </w:r>
      <w:r w:rsidRPr="00D9547E">
        <w:rPr>
          <w:rStyle w:val="CharacterStyle6"/>
          <w:color w:val="000000" w:themeColor="text1"/>
          <w:spacing w:val="-1"/>
          <w:w w:val="105"/>
          <w:sz w:val="24"/>
          <w:szCs w:val="24"/>
          <w:lang w:val="es-CR"/>
        </w:rPr>
        <w:t>en la Modalidad de Taxi N° 7969 del 22 de diciembre de 1999.</w:t>
      </w:r>
    </w:p>
    <w:p w:rsidR="002D0C5E" w:rsidRPr="00D9547E" w:rsidRDefault="002D0C5E" w:rsidP="002D0C5E">
      <w:pPr>
        <w:pStyle w:val="Style9"/>
        <w:numPr>
          <w:ilvl w:val="0"/>
          <w:numId w:val="8"/>
        </w:numPr>
        <w:tabs>
          <w:tab w:val="left" w:pos="426"/>
        </w:tabs>
        <w:kinsoku w:val="0"/>
        <w:autoSpaceDE/>
        <w:autoSpaceDN/>
        <w:spacing w:before="0" w:after="120"/>
        <w:ind w:left="0" w:right="0" w:firstLine="0"/>
        <w:rPr>
          <w:color w:val="000000" w:themeColor="text1"/>
          <w:sz w:val="24"/>
          <w:szCs w:val="24"/>
          <w:lang w:val="es-CR"/>
        </w:rPr>
      </w:pPr>
      <w:r w:rsidRPr="00D9547E">
        <w:rPr>
          <w:rStyle w:val="CharacterStyle6"/>
          <w:b/>
          <w:bCs/>
          <w:color w:val="000000" w:themeColor="text1"/>
          <w:spacing w:val="-2"/>
          <w:sz w:val="24"/>
          <w:szCs w:val="24"/>
          <w:lang w:val="es-CR"/>
        </w:rPr>
        <w:t xml:space="preserve">ADMISIBILIDAD DEL RECURSO. </w:t>
      </w:r>
      <w:r w:rsidRPr="00D9547E">
        <w:rPr>
          <w:b/>
          <w:color w:val="000000" w:themeColor="text1"/>
          <w:sz w:val="24"/>
          <w:szCs w:val="24"/>
          <w:u w:val="single"/>
          <w:lang w:val="es-CR"/>
        </w:rPr>
        <w:t>En cuanto a la Legitimación</w:t>
      </w:r>
      <w:r w:rsidRPr="00D9547E">
        <w:rPr>
          <w:b/>
          <w:color w:val="000000" w:themeColor="text1"/>
          <w:sz w:val="24"/>
          <w:szCs w:val="24"/>
          <w:lang w:val="es-CR"/>
        </w:rPr>
        <w:t xml:space="preserve">: </w:t>
      </w:r>
      <w:r w:rsidRPr="00D9547E">
        <w:rPr>
          <w:color w:val="000000" w:themeColor="text1"/>
          <w:sz w:val="24"/>
          <w:szCs w:val="24"/>
          <w:lang w:val="es-CR"/>
        </w:rPr>
        <w:t>De conformidad con lo dispuesto en el artículo 11 de la ley 7969 “Ley Reguladora del Servicio Público de Transporte Remunerado de Personas en Vehículos en la Modalidad de Taxi”, se tiene que a</w:t>
      </w:r>
      <w:r w:rsidR="00C6333B" w:rsidRPr="00D9547E">
        <w:rPr>
          <w:color w:val="000000" w:themeColor="text1"/>
          <w:sz w:val="24"/>
          <w:szCs w:val="24"/>
          <w:lang w:val="es-CR"/>
        </w:rPr>
        <w:t>l</w:t>
      </w:r>
      <w:r w:rsidRPr="00D9547E">
        <w:rPr>
          <w:color w:val="000000" w:themeColor="text1"/>
          <w:sz w:val="24"/>
          <w:szCs w:val="24"/>
          <w:lang w:val="es-CR"/>
        </w:rPr>
        <w:t xml:space="preserve"> recurrente se le de</w:t>
      </w:r>
      <w:r w:rsidR="00C6333B" w:rsidRPr="00D9547E">
        <w:rPr>
          <w:color w:val="000000" w:themeColor="text1"/>
          <w:sz w:val="24"/>
          <w:szCs w:val="24"/>
          <w:lang w:val="es-CR"/>
        </w:rPr>
        <w:t xml:space="preserve">negó su solicitud para operar la Ruta número </w:t>
      </w:r>
      <w:r w:rsidR="00BF1138">
        <w:rPr>
          <w:color w:val="000000" w:themeColor="text1"/>
          <w:sz w:val="24"/>
          <w:szCs w:val="24"/>
          <w:lang w:val="es-CR"/>
        </w:rPr>
        <w:t>…</w:t>
      </w:r>
      <w:r w:rsidR="00C6333B" w:rsidRPr="00D9547E">
        <w:rPr>
          <w:color w:val="000000" w:themeColor="text1"/>
          <w:sz w:val="24"/>
          <w:szCs w:val="24"/>
          <w:lang w:val="es-CR"/>
        </w:rPr>
        <w:t xml:space="preserve">descrita como La </w:t>
      </w:r>
      <w:r w:rsidR="00BF1138">
        <w:rPr>
          <w:color w:val="000000" w:themeColor="text1"/>
          <w:sz w:val="24"/>
          <w:szCs w:val="24"/>
          <w:lang w:val="es-CR"/>
        </w:rPr>
        <w:t>….</w:t>
      </w:r>
      <w:r w:rsidR="00C6333B" w:rsidRPr="00D9547E">
        <w:rPr>
          <w:color w:val="000000" w:themeColor="text1"/>
          <w:sz w:val="24"/>
          <w:szCs w:val="24"/>
          <w:lang w:val="es-CR"/>
        </w:rPr>
        <w:t xml:space="preserve"> y viceversa, </w:t>
      </w:r>
      <w:r w:rsidRPr="00D9547E">
        <w:rPr>
          <w:color w:val="000000" w:themeColor="text1"/>
          <w:sz w:val="24"/>
          <w:szCs w:val="24"/>
          <w:lang w:val="es-CR"/>
        </w:rPr>
        <w:t xml:space="preserve">en el </w:t>
      </w:r>
      <w:r w:rsidRPr="00D9547E">
        <w:rPr>
          <w:b/>
          <w:color w:val="000000" w:themeColor="text1"/>
          <w:sz w:val="24"/>
          <w:szCs w:val="24"/>
          <w:lang w:val="es-CR"/>
        </w:rPr>
        <w:t xml:space="preserve">Artículo </w:t>
      </w:r>
      <w:r w:rsidR="00C6333B" w:rsidRPr="00D9547E">
        <w:rPr>
          <w:b/>
          <w:color w:val="000000" w:themeColor="text1"/>
          <w:lang w:val="es-CR"/>
        </w:rPr>
        <w:t>7.2 de la Sesión Ordinaria 23-2016 del 28 de abril del 2016</w:t>
      </w:r>
      <w:r w:rsidRPr="00D9547E">
        <w:rPr>
          <w:color w:val="000000" w:themeColor="text1"/>
          <w:sz w:val="24"/>
          <w:szCs w:val="24"/>
          <w:lang w:val="es-CR"/>
        </w:rPr>
        <w:t xml:space="preserve">, adoptado por la Junta Directiva del Consejo de Transporte Público, de ahí que </w:t>
      </w:r>
      <w:r w:rsidR="00C6333B" w:rsidRPr="00D9547E">
        <w:rPr>
          <w:color w:val="000000" w:themeColor="text1"/>
          <w:sz w:val="24"/>
          <w:szCs w:val="24"/>
          <w:lang w:val="es-CR"/>
        </w:rPr>
        <w:t>el</w:t>
      </w:r>
      <w:r w:rsidRPr="00D9547E">
        <w:rPr>
          <w:color w:val="000000" w:themeColor="text1"/>
          <w:sz w:val="24"/>
          <w:szCs w:val="24"/>
          <w:lang w:val="es-CR"/>
        </w:rPr>
        <w:t xml:space="preserve"> recurrente ostenta legitimación para impugnar el acuerdo referido.  </w:t>
      </w:r>
      <w:r w:rsidRPr="00D9547E">
        <w:rPr>
          <w:b/>
          <w:iCs/>
          <w:color w:val="000000" w:themeColor="text1"/>
          <w:sz w:val="24"/>
          <w:szCs w:val="24"/>
          <w:u w:val="single"/>
          <w:lang w:val="es-CR"/>
        </w:rPr>
        <w:t>En cuanto al plazo</w:t>
      </w:r>
      <w:r w:rsidRPr="00D9547E">
        <w:rPr>
          <w:b/>
          <w:iCs/>
          <w:color w:val="000000" w:themeColor="text1"/>
          <w:sz w:val="24"/>
          <w:szCs w:val="24"/>
          <w:lang w:val="es-CR"/>
        </w:rPr>
        <w:t xml:space="preserve">: </w:t>
      </w:r>
      <w:r w:rsidRPr="00D9547E">
        <w:rPr>
          <w:iCs/>
          <w:color w:val="000000" w:themeColor="text1"/>
          <w:sz w:val="24"/>
          <w:szCs w:val="24"/>
          <w:lang w:val="es-CR"/>
        </w:rPr>
        <w:t xml:space="preserve">El acto administrativo que </w:t>
      </w:r>
      <w:r w:rsidRPr="00D9547E">
        <w:rPr>
          <w:color w:val="000000" w:themeColor="text1"/>
          <w:sz w:val="24"/>
          <w:szCs w:val="24"/>
          <w:lang w:val="es-CR"/>
        </w:rPr>
        <w:t xml:space="preserve">decretó la caducidad del derecho de concesión de la recurrente, fue notificado </w:t>
      </w:r>
      <w:r w:rsidR="00A36000" w:rsidRPr="00D9547E">
        <w:rPr>
          <w:color w:val="000000" w:themeColor="text1"/>
          <w:sz w:val="24"/>
          <w:szCs w:val="24"/>
          <w:lang w:val="es-CR"/>
        </w:rPr>
        <w:t xml:space="preserve">el </w:t>
      </w:r>
      <w:r w:rsidR="00B5362E" w:rsidRPr="00B5362E">
        <w:rPr>
          <w:b/>
          <w:color w:val="000000" w:themeColor="text1"/>
          <w:sz w:val="24"/>
          <w:szCs w:val="24"/>
          <w:lang w:val="es-CR"/>
        </w:rPr>
        <w:t>3</w:t>
      </w:r>
      <w:r w:rsidR="00A36000" w:rsidRPr="00B5362E">
        <w:rPr>
          <w:b/>
          <w:color w:val="000000" w:themeColor="text1"/>
          <w:sz w:val="24"/>
          <w:szCs w:val="24"/>
          <w:lang w:val="es-CR"/>
        </w:rPr>
        <w:t xml:space="preserve"> de mayo del 2016</w:t>
      </w:r>
      <w:r w:rsidR="00B5362E" w:rsidRPr="00B5362E">
        <w:rPr>
          <w:color w:val="000000" w:themeColor="text1"/>
          <w:sz w:val="24"/>
          <w:szCs w:val="24"/>
          <w:lang w:val="es-CR"/>
        </w:rPr>
        <w:t xml:space="preserve"> vía correo electrónico</w:t>
      </w:r>
      <w:r w:rsidRPr="00D9547E">
        <w:rPr>
          <w:color w:val="000000" w:themeColor="text1"/>
          <w:sz w:val="24"/>
          <w:szCs w:val="24"/>
          <w:lang w:val="es-CR"/>
        </w:rPr>
        <w:t xml:space="preserve">; y el Recurso de Apelación fue presentado ante la Plataforma de Servicios del Consejo de Transporte Público, el </w:t>
      </w:r>
      <w:r w:rsidR="007F49D7" w:rsidRPr="00D9547E">
        <w:rPr>
          <w:b/>
          <w:color w:val="000000" w:themeColor="text1"/>
          <w:sz w:val="24"/>
          <w:szCs w:val="24"/>
          <w:lang w:val="es-CR"/>
        </w:rPr>
        <w:t>10</w:t>
      </w:r>
      <w:r w:rsidRPr="00D9547E">
        <w:rPr>
          <w:b/>
          <w:color w:val="000000" w:themeColor="text1"/>
          <w:sz w:val="24"/>
          <w:szCs w:val="24"/>
          <w:lang w:val="es-CR"/>
        </w:rPr>
        <w:t xml:space="preserve"> de mayo del 2016</w:t>
      </w:r>
      <w:r w:rsidRPr="00D9547E">
        <w:rPr>
          <w:color w:val="000000" w:themeColor="text1"/>
          <w:sz w:val="24"/>
          <w:szCs w:val="24"/>
          <w:lang w:val="es-CR"/>
        </w:rPr>
        <w:t>, de ahí que se tiene como presentado</w:t>
      </w:r>
      <w:r w:rsidR="00A36000" w:rsidRPr="00D9547E">
        <w:rPr>
          <w:color w:val="000000" w:themeColor="text1"/>
          <w:sz w:val="24"/>
          <w:szCs w:val="24"/>
          <w:lang w:val="es-CR"/>
        </w:rPr>
        <w:t xml:space="preserve"> en tiempo </w:t>
      </w:r>
      <w:r w:rsidRPr="00D9547E">
        <w:rPr>
          <w:color w:val="000000" w:themeColor="text1"/>
          <w:sz w:val="24"/>
          <w:szCs w:val="24"/>
          <w:lang w:val="es-CR"/>
        </w:rPr>
        <w:t xml:space="preserve">el recurso.  </w:t>
      </w:r>
    </w:p>
    <w:p w:rsidR="002D0C5E" w:rsidRPr="00D9547E" w:rsidRDefault="002D0C5E" w:rsidP="002D0C5E">
      <w:pPr>
        <w:pStyle w:val="Style9"/>
        <w:numPr>
          <w:ilvl w:val="0"/>
          <w:numId w:val="8"/>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D9547E">
        <w:rPr>
          <w:b/>
          <w:iCs/>
          <w:color w:val="000000" w:themeColor="text1"/>
          <w:lang w:val="es-CR"/>
        </w:rPr>
        <w:t>HECHOS PROBADOS.</w:t>
      </w:r>
      <w:r w:rsidRPr="00D9547E">
        <w:rPr>
          <w:iCs/>
          <w:color w:val="000000" w:themeColor="text1"/>
          <w:lang w:val="es-CR"/>
        </w:rPr>
        <w:t xml:space="preserve"> De importancia para la decisión de este asunto, se estiman como debidamente demostrados los siguientes hechos: </w:t>
      </w:r>
    </w:p>
    <w:p w:rsidR="002D0C5E" w:rsidRPr="00D9547E" w:rsidRDefault="002D0C5E" w:rsidP="002D0C5E">
      <w:pPr>
        <w:pStyle w:val="Style9"/>
        <w:tabs>
          <w:tab w:val="left" w:pos="426"/>
        </w:tabs>
        <w:kinsoku w:val="0"/>
        <w:autoSpaceDE/>
        <w:autoSpaceDN/>
        <w:spacing w:before="0"/>
        <w:ind w:right="0"/>
        <w:rPr>
          <w:rFonts w:eastAsia="Times New Roman"/>
          <w:color w:val="000000" w:themeColor="text1"/>
          <w:sz w:val="24"/>
          <w:szCs w:val="24"/>
          <w:lang w:val="es-CR" w:eastAsia="es-ES"/>
        </w:rPr>
      </w:pPr>
    </w:p>
    <w:p w:rsidR="00931F34" w:rsidRPr="00D9547E" w:rsidRDefault="002D0C5E" w:rsidP="002D0C5E">
      <w:pPr>
        <w:pStyle w:val="Style9"/>
        <w:numPr>
          <w:ilvl w:val="0"/>
          <w:numId w:val="9"/>
        </w:numPr>
        <w:tabs>
          <w:tab w:val="left" w:pos="426"/>
        </w:tabs>
        <w:kinsoku w:val="0"/>
        <w:autoSpaceDE/>
        <w:autoSpaceDN/>
        <w:spacing w:before="0"/>
        <w:ind w:right="0"/>
        <w:rPr>
          <w:color w:val="000000" w:themeColor="text1"/>
          <w:sz w:val="22"/>
          <w:szCs w:val="22"/>
          <w:lang w:val="es-CR"/>
        </w:rPr>
      </w:pPr>
      <w:r w:rsidRPr="00D9547E">
        <w:rPr>
          <w:color w:val="000000" w:themeColor="text1"/>
          <w:sz w:val="22"/>
          <w:szCs w:val="22"/>
          <w:lang w:val="es-CR"/>
        </w:rPr>
        <w:t xml:space="preserve">Que </w:t>
      </w:r>
      <w:r w:rsidR="00197E8E" w:rsidRPr="00D9547E">
        <w:rPr>
          <w:color w:val="000000" w:themeColor="text1"/>
          <w:sz w:val="22"/>
          <w:szCs w:val="22"/>
          <w:lang w:val="es-CR"/>
        </w:rPr>
        <w:t xml:space="preserve">el Consejo de transporte Público, en el </w:t>
      </w:r>
      <w:r w:rsidR="00197E8E" w:rsidRPr="00D9547E">
        <w:rPr>
          <w:b/>
          <w:color w:val="000000" w:themeColor="text1"/>
          <w:sz w:val="22"/>
          <w:szCs w:val="22"/>
          <w:lang w:val="es-CR"/>
        </w:rPr>
        <w:t>Artículo 7.13 de la Sesi</w:t>
      </w:r>
      <w:r w:rsidR="00931F34" w:rsidRPr="00D9547E">
        <w:rPr>
          <w:b/>
          <w:color w:val="000000" w:themeColor="text1"/>
          <w:sz w:val="22"/>
          <w:szCs w:val="22"/>
          <w:lang w:val="es-CR"/>
        </w:rPr>
        <w:t>ón Ordina</w:t>
      </w:r>
      <w:r w:rsidR="00197E8E" w:rsidRPr="00D9547E">
        <w:rPr>
          <w:b/>
          <w:color w:val="000000" w:themeColor="text1"/>
          <w:sz w:val="22"/>
          <w:szCs w:val="22"/>
          <w:lang w:val="es-CR"/>
        </w:rPr>
        <w:t>ria</w:t>
      </w:r>
      <w:r w:rsidR="00931F34" w:rsidRPr="00D9547E">
        <w:rPr>
          <w:b/>
          <w:color w:val="000000" w:themeColor="text1"/>
          <w:sz w:val="22"/>
          <w:szCs w:val="22"/>
          <w:lang w:val="es-CR"/>
        </w:rPr>
        <w:t xml:space="preserve"> </w:t>
      </w:r>
      <w:r w:rsidR="00197E8E" w:rsidRPr="00D9547E">
        <w:rPr>
          <w:b/>
          <w:color w:val="000000" w:themeColor="text1"/>
          <w:sz w:val="22"/>
          <w:szCs w:val="22"/>
          <w:lang w:val="es-CR"/>
        </w:rPr>
        <w:t>34-2015 celebrada el 17 de junio del 2015</w:t>
      </w:r>
      <w:r w:rsidR="00197E8E" w:rsidRPr="00D9547E">
        <w:rPr>
          <w:color w:val="000000" w:themeColor="text1"/>
          <w:sz w:val="22"/>
          <w:szCs w:val="22"/>
          <w:lang w:val="es-CR"/>
        </w:rPr>
        <w:t>,</w:t>
      </w:r>
      <w:r w:rsidR="00197E8E" w:rsidRPr="00D9547E">
        <w:rPr>
          <w:b/>
          <w:color w:val="000000" w:themeColor="text1"/>
          <w:sz w:val="22"/>
          <w:szCs w:val="22"/>
          <w:lang w:val="es-CR"/>
        </w:rPr>
        <w:t xml:space="preserve"> </w:t>
      </w:r>
      <w:r w:rsidR="00931F34" w:rsidRPr="00D9547E">
        <w:rPr>
          <w:b/>
          <w:color w:val="000000" w:themeColor="text1"/>
          <w:sz w:val="22"/>
          <w:szCs w:val="22"/>
          <w:lang w:val="es-CR"/>
        </w:rPr>
        <w:t xml:space="preserve">denegó solicitud del señor </w:t>
      </w:r>
      <w:r w:rsidR="00931F34" w:rsidRPr="00D9547E">
        <w:rPr>
          <w:color w:val="000000" w:themeColor="text1"/>
          <w:sz w:val="22"/>
          <w:szCs w:val="22"/>
          <w:lang w:val="es-CR"/>
        </w:rPr>
        <w:t xml:space="preserve">Marco Ortiz Pereira, para implementar una Ruta nueva de transporte público entre las comunidades de </w:t>
      </w:r>
      <w:r w:rsidR="00BF1138">
        <w:rPr>
          <w:color w:val="000000" w:themeColor="text1"/>
          <w:sz w:val="22"/>
          <w:szCs w:val="22"/>
          <w:lang w:val="es-CR"/>
        </w:rPr>
        <w:t>…</w:t>
      </w:r>
      <w:r w:rsidR="00931F34" w:rsidRPr="00D9547E">
        <w:rPr>
          <w:color w:val="000000" w:themeColor="text1"/>
          <w:sz w:val="22"/>
          <w:szCs w:val="22"/>
          <w:lang w:val="es-CR"/>
        </w:rPr>
        <w:t xml:space="preserve"> y </w:t>
      </w:r>
      <w:r w:rsidR="00BF1138">
        <w:rPr>
          <w:color w:val="000000" w:themeColor="text1"/>
          <w:sz w:val="22"/>
          <w:szCs w:val="22"/>
          <w:lang w:val="es-CR"/>
        </w:rPr>
        <w:t>….</w:t>
      </w:r>
      <w:r w:rsidR="00931F34" w:rsidRPr="00D9547E">
        <w:rPr>
          <w:color w:val="000000" w:themeColor="text1"/>
          <w:sz w:val="22"/>
          <w:szCs w:val="22"/>
          <w:lang w:val="es-CR"/>
        </w:rPr>
        <w:t>, ordenó la cancelación del permiso de operación al señor A</w:t>
      </w:r>
      <w:r w:rsidR="00BF1138">
        <w:rPr>
          <w:color w:val="000000" w:themeColor="text1"/>
          <w:sz w:val="22"/>
          <w:szCs w:val="22"/>
          <w:lang w:val="es-CR"/>
        </w:rPr>
        <w:t>RG</w:t>
      </w:r>
      <w:r w:rsidR="00931F34" w:rsidRPr="00D9547E">
        <w:rPr>
          <w:color w:val="000000" w:themeColor="text1"/>
          <w:sz w:val="22"/>
          <w:szCs w:val="22"/>
          <w:lang w:val="es-CR"/>
        </w:rPr>
        <w:t xml:space="preserve">, por abandono comprobado, y ordenó se enviaran las audiencias respectivas a los operadores del sector para que se pronuncien sobre el interés para la operación de la Ruta N° </w:t>
      </w:r>
      <w:r w:rsidR="00BF1138">
        <w:rPr>
          <w:color w:val="000000" w:themeColor="text1"/>
          <w:sz w:val="22"/>
          <w:szCs w:val="22"/>
          <w:lang w:val="es-CR"/>
        </w:rPr>
        <w:t>…</w:t>
      </w:r>
      <w:r w:rsidR="00931F34" w:rsidRPr="00D9547E">
        <w:rPr>
          <w:color w:val="000000" w:themeColor="text1"/>
          <w:sz w:val="22"/>
          <w:szCs w:val="22"/>
          <w:lang w:val="es-CR"/>
        </w:rPr>
        <w:t xml:space="preserve"> descrita como La </w:t>
      </w:r>
      <w:r w:rsidR="00BF1138">
        <w:rPr>
          <w:color w:val="000000" w:themeColor="text1"/>
          <w:sz w:val="22"/>
          <w:szCs w:val="22"/>
          <w:lang w:val="es-CR"/>
        </w:rPr>
        <w:t>……</w:t>
      </w:r>
      <w:r w:rsidR="00931F34" w:rsidRPr="00D9547E">
        <w:rPr>
          <w:color w:val="000000" w:themeColor="text1"/>
          <w:sz w:val="22"/>
          <w:szCs w:val="22"/>
          <w:lang w:val="es-CR"/>
        </w:rPr>
        <w:t xml:space="preserve"> y viceversa.</w:t>
      </w:r>
    </w:p>
    <w:p w:rsidR="00931F34" w:rsidRPr="00D9547E" w:rsidRDefault="00931F34" w:rsidP="0039256D">
      <w:pPr>
        <w:pStyle w:val="Style9"/>
        <w:numPr>
          <w:ilvl w:val="0"/>
          <w:numId w:val="9"/>
        </w:numPr>
        <w:tabs>
          <w:tab w:val="left" w:pos="426"/>
        </w:tabs>
        <w:kinsoku w:val="0"/>
        <w:autoSpaceDE/>
        <w:autoSpaceDN/>
        <w:spacing w:before="0"/>
        <w:ind w:right="0"/>
        <w:rPr>
          <w:rFonts w:eastAsia="Times New Roman"/>
          <w:color w:val="000000" w:themeColor="text1"/>
          <w:sz w:val="22"/>
          <w:szCs w:val="22"/>
          <w:lang w:val="es-CR" w:eastAsia="es-ES"/>
        </w:rPr>
      </w:pPr>
      <w:r w:rsidRPr="00D9547E">
        <w:rPr>
          <w:color w:val="000000" w:themeColor="text1"/>
          <w:sz w:val="22"/>
          <w:szCs w:val="22"/>
          <w:lang w:val="es-CR"/>
        </w:rPr>
        <w:t xml:space="preserve">Que el señor </w:t>
      </w:r>
      <w:r w:rsidRPr="00D9547E">
        <w:rPr>
          <w:b/>
          <w:smallCaps/>
          <w:color w:val="000000" w:themeColor="text1"/>
          <w:lang w:val="es-CR"/>
        </w:rPr>
        <w:t>M</w:t>
      </w:r>
      <w:r w:rsidR="00BF1138">
        <w:rPr>
          <w:b/>
          <w:smallCaps/>
          <w:color w:val="000000" w:themeColor="text1"/>
          <w:lang w:val="es-CR"/>
        </w:rPr>
        <w:t>AOP</w:t>
      </w:r>
      <w:r w:rsidRPr="00D9547E">
        <w:rPr>
          <w:b/>
          <w:smallCaps/>
          <w:color w:val="000000" w:themeColor="text1"/>
          <w:lang w:val="es-CR"/>
        </w:rPr>
        <w:t>a</w:t>
      </w:r>
      <w:r w:rsidR="007F2913" w:rsidRPr="00D9547E">
        <w:rPr>
          <w:color w:val="000000" w:themeColor="text1"/>
          <w:sz w:val="22"/>
          <w:szCs w:val="22"/>
          <w:lang w:val="es-CR"/>
        </w:rPr>
        <w:t xml:space="preserve"> </w:t>
      </w:r>
      <w:r w:rsidRPr="00D9547E">
        <w:rPr>
          <w:color w:val="000000" w:themeColor="text1"/>
          <w:sz w:val="22"/>
          <w:szCs w:val="22"/>
          <w:lang w:val="es-CR"/>
        </w:rPr>
        <w:t>solicit</w:t>
      </w:r>
      <w:r w:rsidR="007F2913" w:rsidRPr="00D9547E">
        <w:rPr>
          <w:color w:val="000000" w:themeColor="text1"/>
          <w:sz w:val="22"/>
          <w:szCs w:val="22"/>
          <w:lang w:val="es-CR"/>
        </w:rPr>
        <w:t>ó</w:t>
      </w:r>
      <w:r w:rsidRPr="00D9547E">
        <w:rPr>
          <w:color w:val="000000" w:themeColor="text1"/>
          <w:sz w:val="22"/>
          <w:szCs w:val="22"/>
          <w:lang w:val="es-CR"/>
        </w:rPr>
        <w:t xml:space="preserve"> permiso de operación de </w:t>
      </w:r>
      <w:r w:rsidR="0070387F" w:rsidRPr="00D9547E">
        <w:rPr>
          <w:color w:val="000000" w:themeColor="text1"/>
          <w:sz w:val="22"/>
          <w:szCs w:val="22"/>
          <w:lang w:val="es-CR"/>
        </w:rPr>
        <w:t xml:space="preserve">la Ruta número </w:t>
      </w:r>
      <w:r w:rsidR="00BF1138">
        <w:rPr>
          <w:color w:val="000000" w:themeColor="text1"/>
          <w:sz w:val="22"/>
          <w:szCs w:val="22"/>
          <w:lang w:val="es-CR"/>
        </w:rPr>
        <w:t xml:space="preserve">… </w:t>
      </w:r>
      <w:r w:rsidR="0070387F" w:rsidRPr="00D9547E">
        <w:rPr>
          <w:color w:val="000000" w:themeColor="text1"/>
          <w:sz w:val="22"/>
          <w:szCs w:val="22"/>
          <w:lang w:val="es-CR"/>
        </w:rPr>
        <w:t xml:space="preserve"> descrita como </w:t>
      </w:r>
      <w:r w:rsidR="00BF1138">
        <w:rPr>
          <w:color w:val="000000" w:themeColor="text1"/>
          <w:sz w:val="22"/>
          <w:szCs w:val="22"/>
          <w:lang w:val="es-CR"/>
        </w:rPr>
        <w:t>…..</w:t>
      </w:r>
      <w:r w:rsidR="0070387F" w:rsidRPr="00D9547E">
        <w:rPr>
          <w:color w:val="000000" w:themeColor="text1"/>
          <w:sz w:val="22"/>
          <w:szCs w:val="22"/>
          <w:lang w:val="es-CR"/>
        </w:rPr>
        <w:t xml:space="preserve"> y viceversa</w:t>
      </w:r>
      <w:r w:rsidR="007F2913" w:rsidRPr="00D9547E">
        <w:rPr>
          <w:color w:val="000000" w:themeColor="text1"/>
          <w:sz w:val="22"/>
          <w:szCs w:val="22"/>
          <w:lang w:val="es-CR"/>
        </w:rPr>
        <w:t>.</w:t>
      </w:r>
    </w:p>
    <w:p w:rsidR="007F2913" w:rsidRPr="00D9547E" w:rsidRDefault="002D0C5E" w:rsidP="0039256D">
      <w:pPr>
        <w:pStyle w:val="Style9"/>
        <w:numPr>
          <w:ilvl w:val="0"/>
          <w:numId w:val="9"/>
        </w:numPr>
        <w:tabs>
          <w:tab w:val="left" w:pos="426"/>
        </w:tabs>
        <w:kinsoku w:val="0"/>
        <w:autoSpaceDE/>
        <w:autoSpaceDN/>
        <w:spacing w:before="0"/>
        <w:ind w:right="0"/>
        <w:rPr>
          <w:rFonts w:eastAsia="Times New Roman"/>
          <w:color w:val="00B0F0"/>
          <w:sz w:val="22"/>
          <w:szCs w:val="22"/>
          <w:lang w:val="es-CR" w:eastAsia="es-ES"/>
        </w:rPr>
      </w:pPr>
      <w:r w:rsidRPr="00D9547E">
        <w:rPr>
          <w:color w:val="000000" w:themeColor="text1"/>
          <w:sz w:val="22"/>
          <w:szCs w:val="22"/>
          <w:lang w:val="es-CR"/>
        </w:rPr>
        <w:t xml:space="preserve">La </w:t>
      </w:r>
      <w:r w:rsidRPr="00D9547E">
        <w:rPr>
          <w:b/>
          <w:color w:val="000000" w:themeColor="text1"/>
          <w:sz w:val="22"/>
          <w:szCs w:val="22"/>
          <w:lang w:val="es-CR"/>
        </w:rPr>
        <w:t>Junta Directiva del Consejo de Transporte Público</w:t>
      </w:r>
      <w:r w:rsidRPr="00D9547E">
        <w:rPr>
          <w:color w:val="000000" w:themeColor="text1"/>
          <w:sz w:val="22"/>
          <w:szCs w:val="22"/>
          <w:lang w:val="es-CR"/>
        </w:rPr>
        <w:t>,</w:t>
      </w:r>
      <w:r w:rsidR="00993F44" w:rsidRPr="00D9547E">
        <w:rPr>
          <w:color w:val="000000" w:themeColor="text1"/>
          <w:sz w:val="22"/>
          <w:szCs w:val="22"/>
          <w:lang w:val="es-CR"/>
        </w:rPr>
        <w:t xml:space="preserve"> emite</w:t>
      </w:r>
      <w:r w:rsidRPr="00D9547E">
        <w:rPr>
          <w:color w:val="000000" w:themeColor="text1"/>
          <w:sz w:val="22"/>
          <w:szCs w:val="22"/>
          <w:lang w:val="es-CR"/>
        </w:rPr>
        <w:t xml:space="preserve"> </w:t>
      </w:r>
      <w:r w:rsidRPr="00D9547E">
        <w:rPr>
          <w:b/>
          <w:color w:val="000000" w:themeColor="text1"/>
          <w:sz w:val="22"/>
          <w:szCs w:val="22"/>
          <w:lang w:val="es-CR"/>
        </w:rPr>
        <w:t xml:space="preserve">el </w:t>
      </w:r>
      <w:r w:rsidR="00993F44" w:rsidRPr="00D9547E">
        <w:rPr>
          <w:b/>
          <w:color w:val="000000" w:themeColor="text1"/>
          <w:sz w:val="24"/>
          <w:szCs w:val="24"/>
          <w:lang w:val="es-CR"/>
        </w:rPr>
        <w:t xml:space="preserve">Artículo </w:t>
      </w:r>
      <w:r w:rsidR="00993F44" w:rsidRPr="00D9547E">
        <w:rPr>
          <w:b/>
          <w:color w:val="000000" w:themeColor="text1"/>
          <w:lang w:val="es-CR"/>
        </w:rPr>
        <w:t>7.2 de la Sesión Ordinaria 23-2016 del 28 de abril del 2016</w:t>
      </w:r>
      <w:r w:rsidRPr="00D9547E">
        <w:rPr>
          <w:color w:val="000000" w:themeColor="text1"/>
          <w:sz w:val="22"/>
          <w:szCs w:val="22"/>
          <w:lang w:val="es-CR"/>
        </w:rPr>
        <w:t xml:space="preserve">, </w:t>
      </w:r>
      <w:r w:rsidR="007F2913" w:rsidRPr="00D9547E">
        <w:rPr>
          <w:color w:val="000000" w:themeColor="text1"/>
          <w:sz w:val="22"/>
          <w:szCs w:val="22"/>
          <w:lang w:val="es-CR"/>
        </w:rPr>
        <w:t xml:space="preserve">rechaza la solicitud de permiso del señor </w:t>
      </w:r>
      <w:r w:rsidR="007F2913" w:rsidRPr="00D9547E">
        <w:rPr>
          <w:b/>
          <w:smallCaps/>
          <w:color w:val="000000" w:themeColor="text1"/>
          <w:lang w:val="es-CR"/>
        </w:rPr>
        <w:t>M</w:t>
      </w:r>
      <w:r w:rsidR="00BF1138">
        <w:rPr>
          <w:b/>
          <w:smallCaps/>
          <w:color w:val="000000" w:themeColor="text1"/>
          <w:lang w:val="es-CR"/>
        </w:rPr>
        <w:t>AOP</w:t>
      </w:r>
      <w:r w:rsidR="007F2913" w:rsidRPr="00D9547E">
        <w:rPr>
          <w:color w:val="000000" w:themeColor="text1"/>
          <w:sz w:val="22"/>
          <w:szCs w:val="22"/>
          <w:lang w:val="es-CR"/>
        </w:rPr>
        <w:t xml:space="preserve"> con fundamento en el oficio DTE 2016-0435 del 26 de abril del 2016, emitido por el Dirección Técnica de ese Consejo, en el cual se analiza la propuesta del recurrente, informa que el Código N° </w:t>
      </w:r>
      <w:r w:rsidR="00BF1138">
        <w:rPr>
          <w:color w:val="000000" w:themeColor="text1"/>
          <w:sz w:val="22"/>
          <w:szCs w:val="22"/>
          <w:lang w:val="es-CR"/>
        </w:rPr>
        <w:t>…</w:t>
      </w:r>
      <w:r w:rsidR="007F2913" w:rsidRPr="00D9547E">
        <w:rPr>
          <w:color w:val="000000" w:themeColor="text1"/>
          <w:sz w:val="22"/>
          <w:szCs w:val="22"/>
          <w:lang w:val="es-CR"/>
        </w:rPr>
        <w:t xml:space="preserve"> fue cancelado, por lo que la ruta en la actualidad no existe.  Informa que la comunidad no ha presentado reclamos ni observaciones por la falta del servicio, con lo cual tiene comprobado que las comunidades de La Palma y Bahía Drake, no presenta</w:t>
      </w:r>
      <w:r w:rsidR="00FE6AE2" w:rsidRPr="00D9547E">
        <w:rPr>
          <w:color w:val="000000" w:themeColor="text1"/>
          <w:sz w:val="22"/>
          <w:szCs w:val="22"/>
          <w:lang w:val="es-CR"/>
        </w:rPr>
        <w:t>n</w:t>
      </w:r>
      <w:r w:rsidR="007F2913" w:rsidRPr="00D9547E">
        <w:rPr>
          <w:color w:val="000000" w:themeColor="text1"/>
          <w:sz w:val="22"/>
          <w:szCs w:val="22"/>
          <w:lang w:val="es-CR"/>
        </w:rPr>
        <w:t xml:space="preserve"> una demanda que justifique el servicio. Respecto de la solicitud del aquí recurrente,</w:t>
      </w:r>
      <w:r w:rsidR="00FE6AE2" w:rsidRPr="00D9547E">
        <w:rPr>
          <w:color w:val="000000" w:themeColor="text1"/>
          <w:sz w:val="22"/>
          <w:szCs w:val="22"/>
          <w:lang w:val="es-CR"/>
        </w:rPr>
        <w:t xml:space="preserve"> indica que no presentó un informe de vialidad que sustente la existencia de una demanda real que justifique el servicio, debiendo la Administración garantizar el equilibrio financiero, sustentado en la demanda y el servicio ofrecido, no puede otorgar un permiso sin el sustento técnico que lo justifique.  </w:t>
      </w:r>
      <w:r w:rsidR="007F2913" w:rsidRPr="00D9547E">
        <w:rPr>
          <w:color w:val="000000" w:themeColor="text1"/>
          <w:sz w:val="22"/>
          <w:szCs w:val="22"/>
          <w:lang w:val="es-CR"/>
        </w:rPr>
        <w:t xml:space="preserve"> </w:t>
      </w:r>
    </w:p>
    <w:p w:rsidR="00993F44" w:rsidRPr="00D9547E" w:rsidRDefault="00993F44" w:rsidP="000D4D55">
      <w:pPr>
        <w:pStyle w:val="Style9"/>
        <w:numPr>
          <w:ilvl w:val="0"/>
          <w:numId w:val="9"/>
        </w:numPr>
        <w:tabs>
          <w:tab w:val="left" w:pos="426"/>
        </w:tabs>
        <w:kinsoku w:val="0"/>
        <w:autoSpaceDE/>
        <w:autoSpaceDN/>
        <w:spacing w:before="0"/>
        <w:ind w:right="0"/>
        <w:rPr>
          <w:b/>
          <w:color w:val="000000" w:themeColor="text1"/>
          <w:sz w:val="22"/>
          <w:szCs w:val="22"/>
          <w:lang w:val="es-CR"/>
        </w:rPr>
      </w:pPr>
      <w:r w:rsidRPr="00D9547E">
        <w:rPr>
          <w:color w:val="000000" w:themeColor="text1"/>
          <w:sz w:val="22"/>
          <w:szCs w:val="22"/>
          <w:lang w:val="es-CR"/>
        </w:rPr>
        <w:lastRenderedPageBreak/>
        <w:t xml:space="preserve">El señor </w:t>
      </w:r>
      <w:r w:rsidRPr="00D9547E">
        <w:rPr>
          <w:b/>
          <w:smallCaps/>
          <w:color w:val="000000" w:themeColor="text1"/>
          <w:lang w:val="es-CR"/>
        </w:rPr>
        <w:t>MAOP</w:t>
      </w:r>
      <w:r w:rsidRPr="00D9547E">
        <w:rPr>
          <w:color w:val="000000" w:themeColor="text1"/>
          <w:sz w:val="22"/>
          <w:szCs w:val="22"/>
          <w:lang w:val="es-CR"/>
        </w:rPr>
        <w:t xml:space="preserve"> presentó ante la Plataforma de Servicios del Consejo de Transporte Público, Recurso de Apelación ante el Consejo de Transporte Público, en el cual</w:t>
      </w:r>
      <w:r w:rsidR="00FE6AE2" w:rsidRPr="00D9547E">
        <w:rPr>
          <w:color w:val="000000" w:themeColor="text1"/>
          <w:sz w:val="22"/>
          <w:szCs w:val="22"/>
          <w:lang w:val="es-CR"/>
        </w:rPr>
        <w:t xml:space="preserve"> indica que</w:t>
      </w:r>
      <w:r w:rsidRPr="00D9547E">
        <w:rPr>
          <w:color w:val="000000" w:themeColor="text1"/>
          <w:sz w:val="22"/>
          <w:szCs w:val="22"/>
          <w:lang w:val="es-CR"/>
        </w:rPr>
        <w:t xml:space="preserve">: </w:t>
      </w:r>
      <w:r w:rsidRPr="00D9547E">
        <w:rPr>
          <w:b/>
          <w:i/>
          <w:color w:val="000000" w:themeColor="text1"/>
          <w:sz w:val="22"/>
          <w:szCs w:val="22"/>
          <w:lang w:val="es-CR"/>
        </w:rPr>
        <w:t xml:space="preserve">1) </w:t>
      </w:r>
      <w:r w:rsidRPr="00D9547E">
        <w:rPr>
          <w:color w:val="000000" w:themeColor="text1"/>
          <w:sz w:val="22"/>
          <w:szCs w:val="22"/>
          <w:lang w:val="es-CR"/>
        </w:rPr>
        <w:t>Adversando lo dicho en el informe técnico rendido por los ingenieros del Departamento Técnico Ronny Barrantes Bolandi y Aura María Álvarez Orozco, respecto de que no hay estudio de vialidad que demuestre la existencia de una demanda que justifique prestar servicio de transporte público, tipo autobús entre estas localidades</w:t>
      </w:r>
      <w:r w:rsidR="002D2A59" w:rsidRPr="00D9547E">
        <w:rPr>
          <w:color w:val="000000" w:themeColor="text1"/>
          <w:sz w:val="22"/>
          <w:szCs w:val="22"/>
          <w:lang w:val="es-CR"/>
        </w:rPr>
        <w:t xml:space="preserve">, lo </w:t>
      </w:r>
      <w:r w:rsidR="00A21C85" w:rsidRPr="00D9547E">
        <w:rPr>
          <w:color w:val="000000" w:themeColor="text1"/>
          <w:sz w:val="22"/>
          <w:szCs w:val="22"/>
          <w:lang w:val="es-CR"/>
        </w:rPr>
        <w:t>cual adversa</w:t>
      </w:r>
      <w:r w:rsidR="002D2A59" w:rsidRPr="00D9547E">
        <w:rPr>
          <w:color w:val="000000" w:themeColor="text1"/>
          <w:sz w:val="22"/>
          <w:szCs w:val="22"/>
          <w:lang w:val="es-CR"/>
        </w:rPr>
        <w:t xml:space="preserve"> por </w:t>
      </w:r>
      <w:r w:rsidR="00A21C85" w:rsidRPr="00D9547E">
        <w:rPr>
          <w:color w:val="000000" w:themeColor="text1"/>
          <w:sz w:val="22"/>
          <w:szCs w:val="22"/>
          <w:lang w:val="es-CR"/>
        </w:rPr>
        <w:t>indicar</w:t>
      </w:r>
      <w:r w:rsidR="002D2A59" w:rsidRPr="00D9547E">
        <w:rPr>
          <w:color w:val="000000" w:themeColor="text1"/>
          <w:sz w:val="22"/>
          <w:szCs w:val="22"/>
          <w:lang w:val="es-CR"/>
        </w:rPr>
        <w:t xml:space="preserve"> que se trata de una zona de mayor potencial tur</w:t>
      </w:r>
      <w:r w:rsidR="00A21C85" w:rsidRPr="00D9547E">
        <w:rPr>
          <w:color w:val="000000" w:themeColor="text1"/>
          <w:sz w:val="22"/>
          <w:szCs w:val="22"/>
          <w:lang w:val="es-CR"/>
        </w:rPr>
        <w:t>ístico</w:t>
      </w:r>
      <w:r w:rsidR="002D2A59" w:rsidRPr="00D9547E">
        <w:rPr>
          <w:color w:val="000000" w:themeColor="text1"/>
          <w:sz w:val="22"/>
          <w:szCs w:val="22"/>
          <w:lang w:val="es-CR"/>
        </w:rPr>
        <w:t xml:space="preserve">, según </w:t>
      </w:r>
      <w:r w:rsidR="00A21C85" w:rsidRPr="00D9547E">
        <w:rPr>
          <w:color w:val="000000" w:themeColor="text1"/>
          <w:sz w:val="22"/>
          <w:szCs w:val="22"/>
          <w:lang w:val="es-CR"/>
        </w:rPr>
        <w:t>indicaciones</w:t>
      </w:r>
      <w:r w:rsidR="002D2A59" w:rsidRPr="00D9547E">
        <w:rPr>
          <w:color w:val="000000" w:themeColor="text1"/>
          <w:sz w:val="22"/>
          <w:szCs w:val="22"/>
          <w:lang w:val="es-CR"/>
        </w:rPr>
        <w:t xml:space="preserve"> del señor </w:t>
      </w:r>
      <w:r w:rsidR="00BF1138">
        <w:rPr>
          <w:color w:val="000000" w:themeColor="text1"/>
          <w:sz w:val="22"/>
          <w:szCs w:val="22"/>
          <w:lang w:val="es-CR"/>
        </w:rPr>
        <w:t>PG</w:t>
      </w:r>
      <w:r w:rsidR="002D2A59" w:rsidRPr="00D9547E">
        <w:rPr>
          <w:color w:val="000000" w:themeColor="text1"/>
          <w:sz w:val="22"/>
          <w:szCs w:val="22"/>
          <w:lang w:val="es-CR"/>
        </w:rPr>
        <w:t>, Sí</w:t>
      </w:r>
      <w:r w:rsidR="00A21C85" w:rsidRPr="00D9547E">
        <w:rPr>
          <w:color w:val="000000" w:themeColor="text1"/>
          <w:sz w:val="22"/>
          <w:szCs w:val="22"/>
          <w:lang w:val="es-CR"/>
        </w:rPr>
        <w:t>n</w:t>
      </w:r>
      <w:r w:rsidR="002D2A59" w:rsidRPr="00D9547E">
        <w:rPr>
          <w:color w:val="000000" w:themeColor="text1"/>
          <w:sz w:val="22"/>
          <w:szCs w:val="22"/>
          <w:lang w:val="es-CR"/>
        </w:rPr>
        <w:t>d</w:t>
      </w:r>
      <w:r w:rsidR="00A21C85" w:rsidRPr="00D9547E">
        <w:rPr>
          <w:color w:val="000000" w:themeColor="text1"/>
          <w:sz w:val="22"/>
          <w:szCs w:val="22"/>
          <w:lang w:val="es-CR"/>
        </w:rPr>
        <w:t>i</w:t>
      </w:r>
      <w:r w:rsidR="002D2A59" w:rsidRPr="00D9547E">
        <w:rPr>
          <w:color w:val="000000" w:themeColor="text1"/>
          <w:sz w:val="22"/>
          <w:szCs w:val="22"/>
          <w:lang w:val="es-CR"/>
        </w:rPr>
        <w:t xml:space="preserve">co de la </w:t>
      </w:r>
      <w:r w:rsidR="00A21C85" w:rsidRPr="00D9547E">
        <w:rPr>
          <w:color w:val="000000" w:themeColor="text1"/>
          <w:sz w:val="22"/>
          <w:szCs w:val="22"/>
          <w:lang w:val="es-CR"/>
        </w:rPr>
        <w:t>Municipalidad</w:t>
      </w:r>
      <w:r w:rsidR="002D2A59" w:rsidRPr="00D9547E">
        <w:rPr>
          <w:color w:val="000000" w:themeColor="text1"/>
          <w:sz w:val="22"/>
          <w:szCs w:val="22"/>
          <w:lang w:val="es-CR"/>
        </w:rPr>
        <w:t xml:space="preserve"> de </w:t>
      </w:r>
      <w:r w:rsidR="00BF1138">
        <w:rPr>
          <w:color w:val="000000" w:themeColor="text1"/>
          <w:sz w:val="22"/>
          <w:szCs w:val="22"/>
          <w:lang w:val="es-CR"/>
        </w:rPr>
        <w:t>…</w:t>
      </w:r>
      <w:r w:rsidR="002D2A59" w:rsidRPr="00D9547E">
        <w:rPr>
          <w:color w:val="000000" w:themeColor="text1"/>
          <w:sz w:val="22"/>
          <w:szCs w:val="22"/>
          <w:lang w:val="es-CR"/>
        </w:rPr>
        <w:t>.</w:t>
      </w:r>
      <w:r w:rsidRPr="00D9547E">
        <w:rPr>
          <w:color w:val="000000" w:themeColor="text1"/>
          <w:sz w:val="22"/>
          <w:szCs w:val="22"/>
          <w:lang w:val="es-CR"/>
        </w:rPr>
        <w:t xml:space="preserve"> </w:t>
      </w:r>
      <w:r w:rsidRPr="00D9547E">
        <w:rPr>
          <w:b/>
          <w:i/>
          <w:color w:val="000000" w:themeColor="text1"/>
          <w:sz w:val="22"/>
          <w:szCs w:val="22"/>
          <w:lang w:val="es-CR"/>
        </w:rPr>
        <w:t xml:space="preserve">2) </w:t>
      </w:r>
      <w:r w:rsidRPr="00D9547E">
        <w:rPr>
          <w:color w:val="000000" w:themeColor="text1"/>
          <w:sz w:val="22"/>
          <w:szCs w:val="22"/>
          <w:lang w:val="es-CR"/>
        </w:rPr>
        <w:t>Indica que de acuerdo a informe policial la persona que abandonó la operación de la ruta, se encuentra operándola al margen de la ley.</w:t>
      </w:r>
      <w:r w:rsidRPr="00D9547E">
        <w:rPr>
          <w:b/>
          <w:i/>
          <w:color w:val="000000" w:themeColor="text1"/>
          <w:sz w:val="22"/>
          <w:szCs w:val="22"/>
          <w:lang w:val="es-CR"/>
        </w:rPr>
        <w:t xml:space="preserve"> 1)</w:t>
      </w:r>
      <w:r w:rsidRPr="00D9547E">
        <w:rPr>
          <w:color w:val="000000" w:themeColor="text1"/>
          <w:sz w:val="22"/>
          <w:szCs w:val="22"/>
          <w:lang w:val="es-CR"/>
        </w:rPr>
        <w:t xml:space="preserve"> </w:t>
      </w:r>
      <w:r w:rsidR="000B6519" w:rsidRPr="00D9547E">
        <w:rPr>
          <w:color w:val="000000" w:themeColor="text1"/>
          <w:sz w:val="22"/>
          <w:szCs w:val="22"/>
          <w:lang w:val="es-CR"/>
        </w:rPr>
        <w:t>Solicita</w:t>
      </w:r>
      <w:r w:rsidRPr="00D9547E">
        <w:rPr>
          <w:color w:val="000000" w:themeColor="text1"/>
          <w:sz w:val="22"/>
          <w:szCs w:val="22"/>
          <w:lang w:val="es-CR"/>
        </w:rPr>
        <w:t xml:space="preserve"> se tomen los acuerdos </w:t>
      </w:r>
      <w:r w:rsidR="000B6519" w:rsidRPr="00D9547E">
        <w:rPr>
          <w:color w:val="000000" w:themeColor="text1"/>
          <w:sz w:val="22"/>
          <w:szCs w:val="22"/>
          <w:lang w:val="es-CR"/>
        </w:rPr>
        <w:t>consecuentes. (Léanse los folios del 1 al 7 del expediente TAT-54-16)</w:t>
      </w:r>
    </w:p>
    <w:p w:rsidR="002D0C5E" w:rsidRPr="00D9547E" w:rsidRDefault="002D0C5E" w:rsidP="002D0C5E">
      <w:pPr>
        <w:pStyle w:val="Textoindependiente"/>
        <w:spacing w:after="0"/>
        <w:ind w:left="720"/>
        <w:jc w:val="both"/>
        <w:rPr>
          <w:b/>
          <w:color w:val="000000" w:themeColor="text1"/>
        </w:rPr>
      </w:pPr>
    </w:p>
    <w:p w:rsidR="002D0C5E" w:rsidRPr="00D9547E" w:rsidRDefault="00DB66F0" w:rsidP="00A21C85">
      <w:pPr>
        <w:pStyle w:val="Style9"/>
        <w:numPr>
          <w:ilvl w:val="0"/>
          <w:numId w:val="8"/>
        </w:numPr>
        <w:tabs>
          <w:tab w:val="left" w:pos="426"/>
        </w:tabs>
        <w:kinsoku w:val="0"/>
        <w:autoSpaceDE/>
        <w:autoSpaceDN/>
        <w:spacing w:before="0" w:line="276" w:lineRule="auto"/>
        <w:ind w:left="0" w:right="0" w:firstLine="0"/>
        <w:rPr>
          <w:rFonts w:eastAsia="Times New Roman"/>
          <w:color w:val="000000" w:themeColor="text1"/>
          <w:sz w:val="24"/>
          <w:szCs w:val="24"/>
          <w:lang w:val="es-CR" w:eastAsia="es-ES"/>
        </w:rPr>
      </w:pPr>
      <w:r w:rsidRPr="00D9547E">
        <w:rPr>
          <w:b/>
          <w:iCs/>
          <w:color w:val="000000" w:themeColor="text1"/>
          <w:sz w:val="24"/>
          <w:szCs w:val="24"/>
          <w:lang w:val="es-CR"/>
        </w:rPr>
        <w:t>HECHOS NO PROBADOS.</w:t>
      </w:r>
      <w:r w:rsidRPr="00D9547E">
        <w:rPr>
          <w:iCs/>
          <w:color w:val="000000" w:themeColor="text1"/>
          <w:sz w:val="24"/>
          <w:szCs w:val="24"/>
          <w:lang w:val="es-CR"/>
        </w:rPr>
        <w:t xml:space="preserve"> </w:t>
      </w:r>
      <w:r w:rsidR="00907F92" w:rsidRPr="00D9547E">
        <w:rPr>
          <w:iCs/>
          <w:color w:val="000000" w:themeColor="text1"/>
          <w:sz w:val="24"/>
          <w:szCs w:val="24"/>
          <w:lang w:val="es-CR"/>
        </w:rPr>
        <w:t xml:space="preserve">Ninguno de </w:t>
      </w:r>
      <w:r w:rsidRPr="00D9547E">
        <w:rPr>
          <w:iCs/>
          <w:color w:val="000000" w:themeColor="text1"/>
          <w:sz w:val="24"/>
          <w:szCs w:val="24"/>
          <w:lang w:val="es-CR"/>
        </w:rPr>
        <w:t>importancia para la decisión de</w:t>
      </w:r>
      <w:r w:rsidR="00907F92" w:rsidRPr="00D9547E">
        <w:rPr>
          <w:iCs/>
          <w:color w:val="000000" w:themeColor="text1"/>
          <w:sz w:val="24"/>
          <w:szCs w:val="24"/>
          <w:lang w:val="es-CR"/>
        </w:rPr>
        <w:t>l presente asunto.</w:t>
      </w:r>
      <w:r w:rsidR="00907F92" w:rsidRPr="00D9547E">
        <w:rPr>
          <w:rFonts w:eastAsia="Times New Roman"/>
          <w:color w:val="000000" w:themeColor="text1"/>
          <w:sz w:val="24"/>
          <w:szCs w:val="24"/>
          <w:lang w:val="es-CR" w:eastAsia="es-ES"/>
        </w:rPr>
        <w:t xml:space="preserve"> </w:t>
      </w:r>
    </w:p>
    <w:p w:rsidR="002C38A2" w:rsidRPr="00D9547E" w:rsidRDefault="002C38A2" w:rsidP="00A21C85">
      <w:pPr>
        <w:pStyle w:val="Prrafodelista"/>
        <w:spacing w:line="276" w:lineRule="auto"/>
        <w:contextualSpacing w:val="0"/>
        <w:rPr>
          <w:color w:val="000000" w:themeColor="text1"/>
        </w:rPr>
      </w:pPr>
    </w:p>
    <w:p w:rsidR="00DA3599" w:rsidRPr="00D9547E" w:rsidRDefault="002C38A2" w:rsidP="00A21C85">
      <w:pPr>
        <w:pStyle w:val="Style9"/>
        <w:numPr>
          <w:ilvl w:val="0"/>
          <w:numId w:val="8"/>
        </w:numPr>
        <w:tabs>
          <w:tab w:val="left" w:pos="426"/>
        </w:tabs>
        <w:kinsoku w:val="0"/>
        <w:autoSpaceDE/>
        <w:autoSpaceDN/>
        <w:spacing w:before="0" w:line="276" w:lineRule="auto"/>
        <w:ind w:left="0" w:right="0" w:firstLine="0"/>
        <w:rPr>
          <w:rFonts w:eastAsia="Times New Roman"/>
          <w:color w:val="000000" w:themeColor="text1"/>
          <w:sz w:val="24"/>
          <w:szCs w:val="24"/>
          <w:lang w:val="es-CR" w:eastAsia="es-ES"/>
        </w:rPr>
      </w:pPr>
      <w:r w:rsidRPr="00D9547E">
        <w:rPr>
          <w:b/>
          <w:iCs/>
          <w:color w:val="000000" w:themeColor="text1"/>
          <w:sz w:val="24"/>
          <w:szCs w:val="24"/>
          <w:lang w:val="es-CR"/>
        </w:rPr>
        <w:t>SOBRE EL FONDO.</w:t>
      </w:r>
      <w:r w:rsidRPr="00D9547E">
        <w:rPr>
          <w:iCs/>
          <w:color w:val="000000" w:themeColor="text1"/>
          <w:sz w:val="24"/>
          <w:szCs w:val="24"/>
          <w:lang w:val="es-CR"/>
        </w:rPr>
        <w:t xml:space="preserve"> </w:t>
      </w:r>
      <w:r w:rsidR="009A12D9" w:rsidRPr="00D9547E">
        <w:rPr>
          <w:rFonts w:eastAsia="Times New Roman"/>
          <w:color w:val="000000" w:themeColor="text1"/>
          <w:sz w:val="24"/>
          <w:szCs w:val="24"/>
          <w:lang w:val="es-CR" w:eastAsia="es-ES"/>
        </w:rPr>
        <w:t xml:space="preserve"> </w:t>
      </w:r>
      <w:r w:rsidR="00DA3599" w:rsidRPr="00D9547E">
        <w:rPr>
          <w:rFonts w:eastAsia="Times New Roman"/>
          <w:color w:val="000000" w:themeColor="text1"/>
          <w:sz w:val="24"/>
          <w:szCs w:val="24"/>
          <w:lang w:val="es-CR" w:eastAsia="es-ES"/>
        </w:rPr>
        <w:t xml:space="preserve">Si bien es cierto, el recurso se interpone contra el oficio </w:t>
      </w:r>
      <w:r w:rsidR="00DA3599" w:rsidRPr="00D9547E">
        <w:rPr>
          <w:color w:val="000000" w:themeColor="text1"/>
          <w:sz w:val="24"/>
          <w:szCs w:val="24"/>
          <w:lang w:val="es-CR"/>
        </w:rPr>
        <w:t xml:space="preserve">DTE 2016-0435 del 26 de abril del 2016, emitido por el Dirección Técnica del Consejo de Transporte Público, al ser éste </w:t>
      </w:r>
      <w:r w:rsidR="00142E5B" w:rsidRPr="00D9547E">
        <w:rPr>
          <w:color w:val="000000" w:themeColor="text1"/>
          <w:sz w:val="24"/>
          <w:szCs w:val="24"/>
          <w:lang w:val="es-CR"/>
        </w:rPr>
        <w:t>el fundamento de</w:t>
      </w:r>
      <w:r w:rsidR="009A12D9" w:rsidRPr="00D9547E">
        <w:rPr>
          <w:color w:val="000000" w:themeColor="text1"/>
          <w:sz w:val="24"/>
          <w:szCs w:val="24"/>
          <w:lang w:val="es-CR"/>
        </w:rPr>
        <w:t xml:space="preserve">l </w:t>
      </w:r>
      <w:r w:rsidR="009A12D9" w:rsidRPr="00D9547E">
        <w:rPr>
          <w:b/>
          <w:color w:val="000000" w:themeColor="text1"/>
          <w:sz w:val="24"/>
          <w:szCs w:val="24"/>
          <w:lang w:val="es-CR"/>
        </w:rPr>
        <w:t>Artículo 7.2 de la Sesión Ordinaria 23-2016 del 28 de abril del 2016</w:t>
      </w:r>
      <w:r w:rsidR="009A12D9" w:rsidRPr="00D9547E">
        <w:rPr>
          <w:color w:val="000000" w:themeColor="text1"/>
          <w:sz w:val="24"/>
          <w:szCs w:val="24"/>
          <w:lang w:val="es-CR"/>
        </w:rPr>
        <w:t xml:space="preserve">, que rechaza la solicitud de permiso del señor </w:t>
      </w:r>
      <w:r w:rsidR="009A12D9" w:rsidRPr="00D9547E">
        <w:rPr>
          <w:b/>
          <w:smallCaps/>
          <w:color w:val="000000" w:themeColor="text1"/>
          <w:sz w:val="24"/>
          <w:szCs w:val="24"/>
          <w:lang w:val="es-CR"/>
        </w:rPr>
        <w:t>MAOP</w:t>
      </w:r>
      <w:r w:rsidR="009A12D9" w:rsidRPr="00D9547E">
        <w:rPr>
          <w:rFonts w:eastAsia="Times New Roman"/>
          <w:color w:val="000000" w:themeColor="text1"/>
          <w:sz w:val="24"/>
          <w:szCs w:val="24"/>
          <w:lang w:val="es-CR" w:eastAsia="es-ES"/>
        </w:rPr>
        <w:t xml:space="preserve">, este Tribunal entra a conocer el recurso de apelación de acuerdo al principio de buena fe y de informalismo en los recursos, sobre los cuales ya se ha pronunciado la Sala Constitucional, en el Voto 640-1993 de 16:42 Hrs., </w:t>
      </w:r>
      <w:r w:rsidR="009A12D9" w:rsidRPr="00D06363">
        <w:rPr>
          <w:rFonts w:eastAsia="Times New Roman"/>
          <w:color w:val="000000" w:themeColor="text1"/>
          <w:sz w:val="24"/>
          <w:szCs w:val="24"/>
          <w:lang w:val="es-CR" w:eastAsia="es-ES"/>
        </w:rPr>
        <w:t xml:space="preserve">del </w:t>
      </w:r>
      <w:r w:rsidR="009A12D9" w:rsidRPr="00D9547E">
        <w:rPr>
          <w:rFonts w:eastAsia="Times New Roman"/>
          <w:color w:val="000000" w:themeColor="text1"/>
          <w:sz w:val="24"/>
          <w:szCs w:val="24"/>
          <w:lang w:val="es-CR" w:eastAsia="es-ES"/>
        </w:rPr>
        <w:t>8</w:t>
      </w:r>
      <w:r w:rsidR="009A12D9" w:rsidRPr="00D06363">
        <w:rPr>
          <w:rFonts w:eastAsia="Times New Roman"/>
          <w:color w:val="000000" w:themeColor="text1"/>
          <w:sz w:val="24"/>
          <w:szCs w:val="24"/>
          <w:lang w:val="es-CR" w:eastAsia="es-ES"/>
        </w:rPr>
        <w:t xml:space="preserve"> de febrero de </w:t>
      </w:r>
      <w:r w:rsidR="009A12D9" w:rsidRPr="00D9547E">
        <w:rPr>
          <w:rFonts w:eastAsia="Times New Roman"/>
          <w:color w:val="000000" w:themeColor="text1"/>
          <w:sz w:val="24"/>
          <w:szCs w:val="24"/>
          <w:lang w:val="es-CR" w:eastAsia="es-ES"/>
        </w:rPr>
        <w:t>1993:</w:t>
      </w:r>
    </w:p>
    <w:p w:rsidR="00FE6AE2" w:rsidRPr="00D9547E" w:rsidRDefault="00FE6AE2" w:rsidP="00A21C85">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DA3599" w:rsidRPr="00D9547E" w:rsidRDefault="009A12D9" w:rsidP="009A12D9">
      <w:pPr>
        <w:ind w:left="851" w:right="851"/>
        <w:jc w:val="both"/>
        <w:rPr>
          <w:color w:val="000000"/>
          <w:sz w:val="20"/>
          <w:szCs w:val="20"/>
          <w:lang w:eastAsia="es-CR"/>
        </w:rPr>
      </w:pPr>
      <w:r w:rsidRPr="00D9547E">
        <w:rPr>
          <w:color w:val="000000"/>
          <w:sz w:val="20"/>
          <w:szCs w:val="20"/>
          <w:lang w:eastAsia="es-CR"/>
        </w:rPr>
        <w:t xml:space="preserve">“(…) </w:t>
      </w:r>
      <w:r w:rsidR="00DA3599" w:rsidRPr="00D9547E">
        <w:rPr>
          <w:color w:val="000000"/>
          <w:sz w:val="20"/>
          <w:szCs w:val="20"/>
          <w:lang w:eastAsia="es-CR"/>
        </w:rPr>
        <w:t>Es claro que en las relaciones de carácter administrativo, el principio de buena fe ha de tener un carácter acentuadamente interpretativo de las relaciones que se susciten entre la Administración y el administrado</w:t>
      </w:r>
      <w:r w:rsidR="00DA3599" w:rsidRPr="00D9547E">
        <w:rPr>
          <w:color w:val="000000"/>
          <w:sz w:val="20"/>
          <w:szCs w:val="20"/>
          <w:u w:val="single"/>
          <w:lang w:eastAsia="es-CR"/>
        </w:rPr>
        <w:t>. Y en el caso en concreto, si el recurrente estableció los recursos de revocatoria y apelación en subsidio, indicando erróneamente que lo era "contra la nota enviada por la Dra. Estella Salazar Zumbado" (folio 11) y no contra el acto final del Consejo, cargaba sobre la Administración el deber de interpretar aquella, limitando así los efectos del error en que había incurrido el accionante, evitando a todo trance negar su derecho a recurrir la decisión final.</w:t>
      </w:r>
      <w:r w:rsidR="00DA3599" w:rsidRPr="00D9547E">
        <w:rPr>
          <w:color w:val="000000"/>
          <w:sz w:val="20"/>
          <w:szCs w:val="20"/>
          <w:lang w:eastAsia="es-CR"/>
        </w:rPr>
        <w:t xml:space="preserve"> En ese sentido, dispone el artículo 348 de la Ley General de la Administración Pública: "Los recursos no requieren una redacción ni una pretensión especiales y bastará para su correcta formulación que de su texto se infiera claramente la petición de revisión", situación que aconteció en el caso del señor Campos Cedeño y que el Consejo Técnico burló, recurriendo a un mero formalismo procesal. En consecuencia, si de los recursos de revocatoria y apelación en subsidio, se infería claramente que lo que era objeto del recurso era el acto del Consejo Técnico y no el oficio mediante el cual se le comunicó aquel al recurrente por parte del Departamento de Estupefacientes, órgano ejecutor de las resoluciones del primero, debió el órgano accionado pronunciarse sobre ellos.</w:t>
      </w:r>
      <w:r w:rsidRPr="00D9547E">
        <w:rPr>
          <w:color w:val="000000"/>
          <w:sz w:val="20"/>
          <w:szCs w:val="20"/>
          <w:lang w:eastAsia="es-CR"/>
        </w:rPr>
        <w:t xml:space="preserve"> (…)”</w:t>
      </w:r>
      <w:r w:rsidR="00DA3599" w:rsidRPr="00D9547E">
        <w:rPr>
          <w:color w:val="000000"/>
          <w:sz w:val="20"/>
          <w:szCs w:val="20"/>
          <w:lang w:eastAsia="es-CR"/>
        </w:rPr>
        <w:t xml:space="preserve"> </w:t>
      </w:r>
      <w:r w:rsidRPr="00D9547E">
        <w:rPr>
          <w:color w:val="000000"/>
          <w:sz w:val="20"/>
          <w:szCs w:val="20"/>
          <w:lang w:eastAsia="es-CR"/>
        </w:rPr>
        <w:t>[Cursiva agregada]</w:t>
      </w:r>
    </w:p>
    <w:p w:rsidR="007636B4" w:rsidRPr="00D9547E" w:rsidRDefault="007636B4" w:rsidP="007636B4">
      <w:pPr>
        <w:spacing w:line="276" w:lineRule="auto"/>
        <w:jc w:val="both"/>
        <w:rPr>
          <w:color w:val="00B0F0"/>
        </w:rPr>
      </w:pPr>
    </w:p>
    <w:p w:rsidR="009A12D9" w:rsidRPr="00D9547E" w:rsidRDefault="009A12D9" w:rsidP="009A12D9">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r w:rsidRPr="00D9547E">
        <w:rPr>
          <w:iCs/>
          <w:color w:val="000000" w:themeColor="text1"/>
          <w:sz w:val="24"/>
          <w:szCs w:val="24"/>
          <w:lang w:val="es-CR"/>
        </w:rPr>
        <w:t xml:space="preserve">Alega el recurrente, que el informe emitido por el Departamento Técnico del Consejo, indica </w:t>
      </w:r>
      <w:r w:rsidRPr="00D9547E">
        <w:rPr>
          <w:color w:val="000000" w:themeColor="text1"/>
          <w:sz w:val="24"/>
          <w:szCs w:val="24"/>
          <w:lang w:val="es-CR"/>
        </w:rPr>
        <w:t>que no hay estudio de vialidad que demuestre la existencia de una demanda que justifique prestar servicio de transporte público, tipo autobús entre estas localidades, respecto de lo cual no está de acuerdo, al tratarse de una zona de mayor potencial turístico.</w:t>
      </w:r>
      <w:r w:rsidRPr="00D9547E">
        <w:rPr>
          <w:rFonts w:eastAsia="Times New Roman"/>
          <w:color w:val="000000" w:themeColor="text1"/>
          <w:sz w:val="24"/>
          <w:szCs w:val="24"/>
          <w:lang w:val="es-CR" w:eastAsia="es-ES"/>
        </w:rPr>
        <w:t xml:space="preserve"> </w:t>
      </w:r>
    </w:p>
    <w:p w:rsidR="009A12D9" w:rsidRPr="00D9547E" w:rsidRDefault="009A12D9" w:rsidP="009A12D9">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851188" w:rsidRPr="00D9547E" w:rsidRDefault="009A12D9" w:rsidP="009A12D9">
      <w:pPr>
        <w:pStyle w:val="Style9"/>
        <w:tabs>
          <w:tab w:val="left" w:pos="426"/>
        </w:tabs>
        <w:kinsoku w:val="0"/>
        <w:autoSpaceDE/>
        <w:autoSpaceDN/>
        <w:spacing w:before="0" w:line="276" w:lineRule="auto"/>
        <w:ind w:right="0"/>
        <w:rPr>
          <w:color w:val="000000" w:themeColor="text1"/>
          <w:sz w:val="24"/>
          <w:szCs w:val="24"/>
          <w:lang w:val="es-CR"/>
        </w:rPr>
      </w:pPr>
      <w:r w:rsidRPr="00D9547E">
        <w:rPr>
          <w:rFonts w:eastAsia="Times New Roman"/>
          <w:color w:val="000000" w:themeColor="text1"/>
          <w:sz w:val="24"/>
          <w:szCs w:val="24"/>
          <w:lang w:val="es-CR" w:eastAsia="es-ES"/>
        </w:rPr>
        <w:t xml:space="preserve">Del estudio del expediente se determina que, la Ruta N° </w:t>
      </w:r>
      <w:r w:rsidR="00BF1138">
        <w:rPr>
          <w:rFonts w:eastAsia="Times New Roman"/>
          <w:color w:val="000000" w:themeColor="text1"/>
          <w:sz w:val="24"/>
          <w:szCs w:val="24"/>
          <w:lang w:val="es-CR" w:eastAsia="es-ES"/>
        </w:rPr>
        <w:t>…</w:t>
      </w:r>
      <w:r w:rsidRPr="00D9547E">
        <w:rPr>
          <w:rFonts w:eastAsia="Times New Roman"/>
          <w:color w:val="000000" w:themeColor="text1"/>
          <w:sz w:val="24"/>
          <w:szCs w:val="24"/>
          <w:lang w:val="es-CR" w:eastAsia="es-ES"/>
        </w:rPr>
        <w:t xml:space="preserve"> descrita como: </w:t>
      </w:r>
      <w:r w:rsidR="00BF1138">
        <w:rPr>
          <w:color w:val="000000" w:themeColor="text1"/>
          <w:sz w:val="24"/>
          <w:szCs w:val="24"/>
          <w:lang w:val="es-CR"/>
        </w:rPr>
        <w:t>….</w:t>
      </w:r>
      <w:r w:rsidRPr="00D9547E">
        <w:rPr>
          <w:color w:val="000000" w:themeColor="text1"/>
          <w:sz w:val="24"/>
          <w:szCs w:val="24"/>
          <w:lang w:val="es-CR"/>
        </w:rPr>
        <w:t xml:space="preserve"> y viceversa, ésta fue cancela</w:t>
      </w:r>
      <w:r w:rsidR="00970DD8" w:rsidRPr="00D9547E">
        <w:rPr>
          <w:color w:val="000000" w:themeColor="text1"/>
          <w:sz w:val="24"/>
          <w:szCs w:val="24"/>
          <w:lang w:val="es-CR"/>
        </w:rPr>
        <w:t xml:space="preserve">da por el abandono del operador; </w:t>
      </w:r>
      <w:r w:rsidR="00851188" w:rsidRPr="00D9547E">
        <w:rPr>
          <w:color w:val="000000" w:themeColor="text1"/>
          <w:sz w:val="24"/>
          <w:szCs w:val="24"/>
          <w:lang w:val="es-CR"/>
        </w:rPr>
        <w:t xml:space="preserve">y el Código respectivo fue cancelado </w:t>
      </w:r>
      <w:r w:rsidR="00851188" w:rsidRPr="00D9547E">
        <w:rPr>
          <w:color w:val="000000" w:themeColor="text1"/>
          <w:sz w:val="24"/>
          <w:szCs w:val="24"/>
          <w:lang w:val="es-CR"/>
        </w:rPr>
        <w:lastRenderedPageBreak/>
        <w:t>también. Aunado a lo anterior, el estudio técnico refiere la inexistencia de una demanda real del servicio, e incluso la falta de un estudio de vialidad por parte del solicitante, ante lo cual, no es posible garantizar una demanda y por ende el equilibrio financiero del operador del servicio.</w:t>
      </w:r>
    </w:p>
    <w:p w:rsidR="00851188" w:rsidRPr="00D9547E" w:rsidRDefault="00851188" w:rsidP="009A12D9">
      <w:pPr>
        <w:pStyle w:val="Style9"/>
        <w:tabs>
          <w:tab w:val="left" w:pos="426"/>
        </w:tabs>
        <w:kinsoku w:val="0"/>
        <w:autoSpaceDE/>
        <w:autoSpaceDN/>
        <w:spacing w:before="0" w:line="276" w:lineRule="auto"/>
        <w:ind w:right="0"/>
        <w:rPr>
          <w:color w:val="000000" w:themeColor="text1"/>
          <w:sz w:val="24"/>
          <w:szCs w:val="24"/>
          <w:lang w:val="es-CR"/>
        </w:rPr>
      </w:pPr>
    </w:p>
    <w:p w:rsidR="00851188" w:rsidRPr="00D9547E" w:rsidRDefault="00851188" w:rsidP="00851188">
      <w:pPr>
        <w:pStyle w:val="Style9"/>
        <w:tabs>
          <w:tab w:val="left" w:pos="426"/>
        </w:tabs>
        <w:kinsoku w:val="0"/>
        <w:autoSpaceDE/>
        <w:autoSpaceDN/>
        <w:spacing w:before="0" w:line="276" w:lineRule="auto"/>
        <w:ind w:right="0"/>
        <w:rPr>
          <w:color w:val="000000" w:themeColor="text1"/>
          <w:sz w:val="24"/>
          <w:szCs w:val="24"/>
          <w:lang w:val="es-CR"/>
        </w:rPr>
      </w:pPr>
      <w:r w:rsidRPr="00D9547E">
        <w:rPr>
          <w:color w:val="000000" w:themeColor="text1"/>
          <w:sz w:val="24"/>
          <w:szCs w:val="24"/>
          <w:lang w:val="es-CR"/>
        </w:rPr>
        <w:t>Respecto a este tema, la Sala Primera</w:t>
      </w:r>
      <w:r w:rsidRPr="00D9547E">
        <w:rPr>
          <w:rFonts w:eastAsia="Times New Roman"/>
          <w:color w:val="000000"/>
          <w:sz w:val="24"/>
          <w:szCs w:val="24"/>
          <w:lang w:val="es-CR"/>
        </w:rPr>
        <w:t>, en la Resolución N. 000577-F-2007 de las 10:20 Hrs., del 10 de agosto de 2007, ha indicado lo siguiente:</w:t>
      </w:r>
    </w:p>
    <w:p w:rsidR="00851188" w:rsidRPr="00D9547E" w:rsidRDefault="00851188" w:rsidP="00851188">
      <w:pPr>
        <w:tabs>
          <w:tab w:val="left" w:pos="900"/>
          <w:tab w:val="left" w:pos="1440"/>
        </w:tabs>
        <w:adjustRightInd w:val="0"/>
        <w:spacing w:line="240" w:lineRule="exact"/>
        <w:rPr>
          <w:color w:val="000000"/>
          <w:sz w:val="20"/>
          <w:szCs w:val="20"/>
          <w:lang w:eastAsia="es-CR"/>
        </w:rPr>
      </w:pPr>
      <w:r w:rsidRPr="00D9547E">
        <w:rPr>
          <w:color w:val="000000"/>
          <w:sz w:val="20"/>
          <w:szCs w:val="20"/>
          <w:lang w:eastAsia="es-CR"/>
        </w:rPr>
        <w:t xml:space="preserve"> </w:t>
      </w:r>
    </w:p>
    <w:p w:rsidR="00851188" w:rsidRPr="00D9547E" w:rsidRDefault="00851188" w:rsidP="00851188">
      <w:pPr>
        <w:pStyle w:val="Style9"/>
        <w:tabs>
          <w:tab w:val="left" w:pos="426"/>
        </w:tabs>
        <w:kinsoku w:val="0"/>
        <w:autoSpaceDE/>
        <w:autoSpaceDN/>
        <w:spacing w:before="0"/>
        <w:ind w:left="851" w:right="851"/>
        <w:rPr>
          <w:color w:val="000000" w:themeColor="text1"/>
          <w:sz w:val="24"/>
          <w:szCs w:val="24"/>
          <w:lang w:val="es-CR"/>
        </w:rPr>
      </w:pPr>
      <w:r w:rsidRPr="00D9547E">
        <w:rPr>
          <w:rFonts w:eastAsia="Times New Roman"/>
          <w:color w:val="000000"/>
          <w:sz w:val="20"/>
          <w:szCs w:val="20"/>
          <w:lang w:val="es-CR"/>
        </w:rPr>
        <w:t xml:space="preserve"> “(…) IV.- Derecho al equilibrio financiero. El Estado está llamado a satisfacer los intereses públicos, mediante el despliegue de una serie de actividades y conductas que permitan ofrecer la prestación de servicios esenciales. Es precisamente esa satisfacción su finalidad intrínseca, propia de su dimensión teleológica. Desde este plano, el marco normativo le impone, como derivado de una percepción positiva del principio de legalidad, un deber prestacional de los servicios públicos, actividades que guardan una especial vinculación de utilidad con el interés público y que por tal, deben ser objeto de una cobertura eficiente, igualitaria, continua y adaptable (doctrina del numeral 4 de la Ley General de la Administración Pública). Para ello, es claro que no en pocas ocasiones, no cuenta con los medios económicos y materiales que le permitan realizar de manera directa las conductas requeridas. Por ende, el Ordenamiento Jurídico le ofrece alternativas viables que permiten cumplir con este cometido, entre otras, la contratación administrativa. En este sentido, surge la figura de la concesión de servicios, contrato mediante el cual, la Administración concede a un tercero la ejecución de una actividad que en principio le incumbe asegurarla. […] En la suscripción del contrato convergen el Estado y el operador del servicio, pero ya a nivel de su ejecución, la relación es triangular pues se incluye dentro del marco de sus efectos al usuario, quien recibe el servicio, debe cancelar al concesionario por esa prestación y la Administración concedente debe fiscalizar la actividad y fijar el precio o tarifa. Más simple, el concesionario opera el servicio delegado por el Estado acorde a lo dispuesto por el concedente, quien controla y fiscaliza la prestación eficiente en beneficio del usuario (finalidad). Este último a su vez constituye el parámetro de satisfacción y a la postre, objeto primordial del contrato, pero en contraprestación, debe cancelar el precio fijado por la Administración. Por su parte, esta debe procurar la armonía de las partes involucradas, buscando siempre la prosecución del interés público en los términos del canon 113 de la Ley General de la Administración Pública. El régimen jurídico de esta vinculación administrativa se sustenta sobre dos principios esenciales. Primero, la delegación no supone la desvinculación del Estado del servicio. Todo lo contrario, siendo una actividad que en tesis de principio le corresponde ejecutar, debe mantener una vigilancia, fiscalización y control de la prestación del servicio, lo que se concreta en varios niveles. […] Segundo</w:t>
      </w:r>
      <w:r w:rsidRPr="00D9547E">
        <w:rPr>
          <w:rFonts w:eastAsia="Times New Roman"/>
          <w:color w:val="000000"/>
          <w:sz w:val="20"/>
          <w:szCs w:val="20"/>
          <w:u w:val="single"/>
          <w:lang w:val="es-CR"/>
        </w:rPr>
        <w:t>, es necesario asegurar al concesionario el beneficio económico que ha sido convenido.</w:t>
      </w:r>
      <w:r w:rsidRPr="00D9547E">
        <w:rPr>
          <w:rFonts w:eastAsia="Times New Roman"/>
          <w:color w:val="000000"/>
          <w:sz w:val="20"/>
          <w:szCs w:val="20"/>
          <w:lang w:val="es-CR"/>
        </w:rPr>
        <w:t xml:space="preserve"> Es claro que el particular ingresa en la relación jurídico administrativa para obtener un lucro, en este caso, producto de la explotación de un servicio público. De lo anterior se desprende que incumbe al concedente fijar todo lo relacionado a la organización y funcionamiento del servicio, en lo cual, le acude la potestad de modificación unilateral del contrato. Como derivado, el concesionario debe prestar el servicio acorde a esas reglas. Ahora bien, esta potestad de establecer las condiciones de la concesión puede referirse a aspectos técnicos, comerciales o económicos. […] Una de las características que diferencian la concesión de servicios de otros contratos administrativos es que el precio no está a cargo de la Administración, sino de los usuarios, quienes pagarán directamente al concesionario la tarifa que de antemano ha fijado el concedente, la que en orden a la convergencia de los diversos intereses en juego, debe ser justa y equilibrada, de manera que se permita al operador obtener una ganancia, y al usuario pagar lo debido por un servicio de calidad. Por ende, cuando se den variaciones importantes que impliquen una distorsión que atente contra </w:t>
      </w:r>
      <w:r w:rsidRPr="00D9547E">
        <w:rPr>
          <w:rFonts w:eastAsia="Times New Roman"/>
          <w:color w:val="000000"/>
          <w:sz w:val="20"/>
          <w:szCs w:val="20"/>
          <w:lang w:val="es-CR"/>
        </w:rPr>
        <w:lastRenderedPageBreak/>
        <w:t>los niveles de utilidad que fueron establecidos de antemano, debe ser ajustada, a fin de que se permita la suficiencia económica para prestar el servicio, reinvertir para mantener o mejorar su calidad y obtener el lucro pactado. (…)” [subrayado agregado]</w:t>
      </w:r>
    </w:p>
    <w:p w:rsidR="00970DD8" w:rsidRPr="00D9547E" w:rsidRDefault="00970DD8" w:rsidP="009A12D9">
      <w:pPr>
        <w:pStyle w:val="Style9"/>
        <w:tabs>
          <w:tab w:val="left" w:pos="426"/>
        </w:tabs>
        <w:kinsoku w:val="0"/>
        <w:autoSpaceDE/>
        <w:autoSpaceDN/>
        <w:spacing w:before="0" w:line="276" w:lineRule="auto"/>
        <w:ind w:right="0"/>
        <w:rPr>
          <w:color w:val="000000" w:themeColor="text1"/>
          <w:sz w:val="24"/>
          <w:szCs w:val="24"/>
          <w:lang w:val="es-CR"/>
        </w:rPr>
      </w:pPr>
    </w:p>
    <w:p w:rsidR="009A12D9" w:rsidRPr="00D9547E" w:rsidRDefault="00851188" w:rsidP="009A12D9">
      <w:pPr>
        <w:pStyle w:val="Style9"/>
        <w:tabs>
          <w:tab w:val="left" w:pos="426"/>
        </w:tabs>
        <w:kinsoku w:val="0"/>
        <w:autoSpaceDE/>
        <w:autoSpaceDN/>
        <w:spacing w:before="0" w:line="276" w:lineRule="auto"/>
        <w:ind w:right="0"/>
        <w:rPr>
          <w:color w:val="000000" w:themeColor="text1"/>
          <w:sz w:val="24"/>
          <w:szCs w:val="24"/>
          <w:lang w:val="es-CR"/>
        </w:rPr>
      </w:pPr>
      <w:r w:rsidRPr="00D9547E">
        <w:rPr>
          <w:color w:val="000000" w:themeColor="text1"/>
          <w:sz w:val="24"/>
          <w:szCs w:val="24"/>
          <w:lang w:val="es-CR"/>
        </w:rPr>
        <w:t>Ahora bien, el recurrente adjunta a su recurso de apelaci</w:t>
      </w:r>
      <w:r w:rsidR="008C5FBF" w:rsidRPr="00D9547E">
        <w:rPr>
          <w:color w:val="000000" w:themeColor="text1"/>
          <w:sz w:val="24"/>
          <w:szCs w:val="24"/>
          <w:lang w:val="es-CR"/>
        </w:rPr>
        <w:t>ón, impresión de correo y algunas</w:t>
      </w:r>
      <w:r w:rsidRPr="00D9547E">
        <w:rPr>
          <w:color w:val="000000" w:themeColor="text1"/>
          <w:sz w:val="24"/>
          <w:szCs w:val="24"/>
          <w:lang w:val="es-CR"/>
        </w:rPr>
        <w:t xml:space="preserve"> copias de notas que refie</w:t>
      </w:r>
      <w:r w:rsidR="008C5FBF" w:rsidRPr="00D9547E">
        <w:rPr>
          <w:color w:val="000000" w:themeColor="text1"/>
          <w:sz w:val="24"/>
          <w:szCs w:val="24"/>
          <w:lang w:val="es-CR"/>
        </w:rPr>
        <w:t xml:space="preserve">ren a la necesidad del servicio, no </w:t>
      </w:r>
      <w:r w:rsidR="001A1F98" w:rsidRPr="00D9547E">
        <w:rPr>
          <w:color w:val="000000" w:themeColor="text1"/>
          <w:sz w:val="24"/>
          <w:szCs w:val="24"/>
          <w:lang w:val="es-CR"/>
        </w:rPr>
        <w:t>obstante,</w:t>
      </w:r>
      <w:r w:rsidR="008C5FBF" w:rsidRPr="00D9547E">
        <w:rPr>
          <w:color w:val="000000" w:themeColor="text1"/>
          <w:sz w:val="24"/>
          <w:szCs w:val="24"/>
          <w:lang w:val="es-CR"/>
        </w:rPr>
        <w:t xml:space="preserve"> éstas no constituyen </w:t>
      </w:r>
      <w:r w:rsidR="00D9547E" w:rsidRPr="00D9547E">
        <w:rPr>
          <w:color w:val="000000" w:themeColor="text1"/>
          <w:sz w:val="24"/>
          <w:szCs w:val="24"/>
          <w:lang w:val="es-CR"/>
        </w:rPr>
        <w:t>un estudio de vialidad que permitan establecer una demanda real de usuarios que la Administración pueda asegurar al recurrente y por ende garantizar el equilibrio financiero inherente a la operación del servicio solicitado.</w:t>
      </w:r>
    </w:p>
    <w:p w:rsidR="00D9547E" w:rsidRPr="00D9547E" w:rsidRDefault="00D9547E" w:rsidP="009A12D9">
      <w:pPr>
        <w:pStyle w:val="Style9"/>
        <w:tabs>
          <w:tab w:val="left" w:pos="426"/>
        </w:tabs>
        <w:kinsoku w:val="0"/>
        <w:autoSpaceDE/>
        <w:autoSpaceDN/>
        <w:spacing w:before="0" w:line="276" w:lineRule="auto"/>
        <w:ind w:right="0"/>
        <w:rPr>
          <w:color w:val="000000" w:themeColor="text1"/>
          <w:sz w:val="24"/>
          <w:szCs w:val="24"/>
          <w:lang w:val="es-CR"/>
        </w:rPr>
      </w:pPr>
    </w:p>
    <w:p w:rsidR="00D9547E" w:rsidRPr="00D9547E" w:rsidRDefault="00D9547E" w:rsidP="00D9547E">
      <w:pPr>
        <w:pStyle w:val="Style9"/>
        <w:tabs>
          <w:tab w:val="left" w:pos="426"/>
        </w:tabs>
        <w:kinsoku w:val="0"/>
        <w:autoSpaceDE/>
        <w:autoSpaceDN/>
        <w:spacing w:before="0" w:line="276" w:lineRule="auto"/>
        <w:ind w:right="0"/>
        <w:rPr>
          <w:b/>
          <w:bCs/>
          <w:color w:val="000000" w:themeColor="text1"/>
          <w:sz w:val="24"/>
          <w:szCs w:val="24"/>
          <w:lang w:val="es-CR"/>
        </w:rPr>
      </w:pPr>
      <w:r w:rsidRPr="00D9547E">
        <w:rPr>
          <w:color w:val="000000" w:themeColor="text1"/>
          <w:sz w:val="24"/>
          <w:szCs w:val="24"/>
          <w:lang w:val="es-CR"/>
        </w:rPr>
        <w:t xml:space="preserve">Respecto a la petitoria expresada por el recurrente, en donde indica: “(…) </w:t>
      </w:r>
      <w:r w:rsidRPr="00D9547E">
        <w:rPr>
          <w:i/>
          <w:iCs/>
          <w:color w:val="000000" w:themeColor="text1"/>
          <w:sz w:val="24"/>
          <w:szCs w:val="24"/>
          <w:u w:val="single"/>
          <w:lang w:val="es-CR"/>
        </w:rPr>
        <w:t>les pido que se tomen los acuerdos consecuentes, con la necesidad de un gran Pueblo, tan Abandonado por algunos Gobiernos, que esta no sea la</w:t>
      </w:r>
      <w:r w:rsidRPr="00D9547E">
        <w:rPr>
          <w:b/>
          <w:bCs/>
          <w:color w:val="000000" w:themeColor="text1"/>
          <w:sz w:val="24"/>
          <w:szCs w:val="24"/>
          <w:lang w:val="es-CR"/>
        </w:rPr>
        <w:t xml:space="preserve"> norma si no la excepción</w:t>
      </w:r>
      <w:r w:rsidRPr="00D9547E">
        <w:rPr>
          <w:bCs/>
          <w:color w:val="000000" w:themeColor="text1"/>
          <w:sz w:val="24"/>
          <w:szCs w:val="24"/>
          <w:lang w:val="es-CR"/>
        </w:rPr>
        <w:t xml:space="preserve">, </w:t>
      </w:r>
      <w:r w:rsidRPr="00D9547E">
        <w:rPr>
          <w:color w:val="000000" w:themeColor="text1"/>
          <w:sz w:val="24"/>
          <w:szCs w:val="24"/>
          <w:lang w:val="es-CR"/>
        </w:rPr>
        <w:t>(…)” (Léase el folio 3 del expediente administrativo TAT-54-16)</w:t>
      </w:r>
      <w:r>
        <w:rPr>
          <w:color w:val="000000" w:themeColor="text1"/>
          <w:sz w:val="24"/>
          <w:szCs w:val="24"/>
          <w:lang w:val="es-CR"/>
        </w:rPr>
        <w:t xml:space="preserve">, la misma no refiere a una petición en concreto, y al observar lo indicado en el Acuerdo </w:t>
      </w:r>
      <w:r w:rsidRPr="00D9547E">
        <w:rPr>
          <w:b/>
          <w:color w:val="000000" w:themeColor="text1"/>
          <w:sz w:val="24"/>
          <w:szCs w:val="24"/>
          <w:lang w:val="es-CR"/>
        </w:rPr>
        <w:t>7.2 de la Sesión Ordinaria 23-2016 del 28 de abril del 2016</w:t>
      </w:r>
      <w:r w:rsidRPr="00D9547E">
        <w:rPr>
          <w:color w:val="000000" w:themeColor="text1"/>
          <w:sz w:val="24"/>
          <w:szCs w:val="24"/>
          <w:lang w:val="es-CR"/>
        </w:rPr>
        <w:t>,</w:t>
      </w:r>
      <w:r>
        <w:rPr>
          <w:color w:val="000000" w:themeColor="text1"/>
          <w:sz w:val="24"/>
          <w:szCs w:val="24"/>
          <w:lang w:val="es-CR"/>
        </w:rPr>
        <w:t xml:space="preserve"> se determina que la Junta Directiva del Consejo de Transporte Público, tomó el acuerdo conforme a una recomendación técnica, que el recurrente no ha logrado desvirtuar con prueba idónea, y por ende lo que se impone es confirmar el acto administrativo recurrido. </w:t>
      </w:r>
    </w:p>
    <w:p w:rsidR="009A12D9" w:rsidRPr="00D9547E" w:rsidRDefault="009A12D9" w:rsidP="009A12D9">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9A12D9" w:rsidRPr="00D9547E" w:rsidRDefault="009A12D9" w:rsidP="009A12D9">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2D0C5E" w:rsidRPr="00D9547E" w:rsidRDefault="002D0C5E" w:rsidP="002D0C5E">
      <w:pPr>
        <w:pStyle w:val="Textoindependiente"/>
        <w:spacing w:after="0" w:line="276" w:lineRule="auto"/>
        <w:jc w:val="center"/>
        <w:rPr>
          <w:rFonts w:eastAsiaTheme="minorEastAsia"/>
          <w:b/>
          <w:color w:val="000000" w:themeColor="text1"/>
          <w:lang w:eastAsia="es-CR"/>
        </w:rPr>
      </w:pPr>
      <w:r w:rsidRPr="00D9547E">
        <w:rPr>
          <w:rFonts w:eastAsiaTheme="minorEastAsia"/>
          <w:b/>
          <w:color w:val="000000" w:themeColor="text1"/>
          <w:lang w:eastAsia="es-CR"/>
        </w:rPr>
        <w:t>POR TANTO</w:t>
      </w:r>
    </w:p>
    <w:p w:rsidR="002D0C5E" w:rsidRPr="00D9547E" w:rsidRDefault="002D0C5E" w:rsidP="002D0C5E">
      <w:pPr>
        <w:pStyle w:val="Sinespaciado"/>
        <w:spacing w:line="276" w:lineRule="auto"/>
        <w:rPr>
          <w:rFonts w:ascii="Times New Roman" w:hAnsi="Times New Roman"/>
          <w:b/>
          <w:color w:val="000000" w:themeColor="text1"/>
          <w:sz w:val="24"/>
          <w:szCs w:val="24"/>
        </w:rPr>
      </w:pPr>
    </w:p>
    <w:p w:rsidR="002D0C5E" w:rsidRPr="00D9547E" w:rsidRDefault="002D0C5E" w:rsidP="002D0C5E">
      <w:pPr>
        <w:pStyle w:val="Textoindependiente"/>
        <w:tabs>
          <w:tab w:val="left" w:pos="426"/>
        </w:tabs>
        <w:spacing w:after="0" w:line="276" w:lineRule="auto"/>
        <w:jc w:val="both"/>
        <w:rPr>
          <w:b/>
          <w:bCs/>
          <w:color w:val="000000" w:themeColor="text1"/>
        </w:rPr>
      </w:pPr>
    </w:p>
    <w:p w:rsidR="002D0C5E" w:rsidRPr="00D9547E" w:rsidRDefault="002D0C5E" w:rsidP="002D0C5E">
      <w:pPr>
        <w:pStyle w:val="Textoindependiente"/>
        <w:numPr>
          <w:ilvl w:val="0"/>
          <w:numId w:val="16"/>
        </w:numPr>
        <w:tabs>
          <w:tab w:val="left" w:pos="426"/>
        </w:tabs>
        <w:spacing w:after="0" w:line="276" w:lineRule="auto"/>
        <w:ind w:left="0" w:firstLine="0"/>
        <w:jc w:val="both"/>
        <w:rPr>
          <w:color w:val="000000" w:themeColor="text1"/>
        </w:rPr>
      </w:pPr>
      <w:r w:rsidRPr="00D9547E">
        <w:rPr>
          <w:bCs/>
          <w:iCs/>
          <w:color w:val="000000" w:themeColor="text1"/>
        </w:rPr>
        <w:t xml:space="preserve">Se declara </w:t>
      </w:r>
      <w:r w:rsidR="00A22B81" w:rsidRPr="00D9547E">
        <w:rPr>
          <w:b/>
          <w:smallCaps/>
          <w:color w:val="000000" w:themeColor="text1"/>
        </w:rPr>
        <w:t>Sin Lugar</w:t>
      </w:r>
      <w:r w:rsidRPr="00D9547E">
        <w:rPr>
          <w:bCs/>
          <w:iCs/>
          <w:color w:val="000000" w:themeColor="text1"/>
        </w:rPr>
        <w:t xml:space="preserve"> el </w:t>
      </w:r>
      <w:r w:rsidR="00907F92" w:rsidRPr="00D9547E">
        <w:rPr>
          <w:b/>
          <w:smallCaps/>
          <w:color w:val="000000" w:themeColor="text1"/>
        </w:rPr>
        <w:t>Recurso de Apelación</w:t>
      </w:r>
      <w:r w:rsidR="00907F92" w:rsidRPr="00D9547E">
        <w:rPr>
          <w:color w:val="000000" w:themeColor="text1"/>
        </w:rPr>
        <w:t xml:space="preserve">, interpuesto por </w:t>
      </w:r>
      <w:r w:rsidR="00907F92" w:rsidRPr="00D9547E">
        <w:rPr>
          <w:b/>
          <w:smallCaps/>
          <w:color w:val="000000" w:themeColor="text1"/>
        </w:rPr>
        <w:t>MAOP</w:t>
      </w:r>
      <w:r w:rsidR="00907F92" w:rsidRPr="00D9547E">
        <w:rPr>
          <w:smallCaps/>
          <w:color w:val="000000" w:themeColor="text1"/>
        </w:rPr>
        <w:t>,</w:t>
      </w:r>
      <w:r w:rsidR="00907F92" w:rsidRPr="00D9547E">
        <w:rPr>
          <w:color w:val="000000" w:themeColor="text1"/>
        </w:rPr>
        <w:t xml:space="preserve"> cédula de identidad </w:t>
      </w:r>
      <w:r w:rsidR="00BF1138">
        <w:rPr>
          <w:color w:val="000000" w:themeColor="text1"/>
        </w:rPr>
        <w:t>…</w:t>
      </w:r>
      <w:r w:rsidR="00907F92" w:rsidRPr="00D9547E">
        <w:rPr>
          <w:color w:val="000000" w:themeColor="text1"/>
        </w:rPr>
        <w:t xml:space="preserve">, en contra del </w:t>
      </w:r>
      <w:r w:rsidR="00907F92" w:rsidRPr="00D9547E">
        <w:rPr>
          <w:b/>
          <w:color w:val="000000" w:themeColor="text1"/>
        </w:rPr>
        <w:t>Artículo 7.2 de la Sesión Ordinaria 23-2016 del 28 de abril del 2016</w:t>
      </w:r>
      <w:r w:rsidR="00907F92" w:rsidRPr="00D9547E">
        <w:rPr>
          <w:color w:val="000000" w:themeColor="text1"/>
        </w:rPr>
        <w:t>, adoptado por la Junta Directiva del Consejo de Transporte Público</w:t>
      </w:r>
      <w:r w:rsidRPr="00D9547E">
        <w:rPr>
          <w:color w:val="000000" w:themeColor="text1"/>
        </w:rPr>
        <w:t>.</w:t>
      </w:r>
    </w:p>
    <w:p w:rsidR="002D0C5E" w:rsidRPr="00D9547E" w:rsidRDefault="002D0C5E" w:rsidP="002D0C5E">
      <w:pPr>
        <w:pStyle w:val="Textoindependiente"/>
        <w:tabs>
          <w:tab w:val="left" w:pos="426"/>
        </w:tabs>
        <w:spacing w:after="0" w:line="276" w:lineRule="auto"/>
        <w:jc w:val="both"/>
        <w:rPr>
          <w:color w:val="000000" w:themeColor="text1"/>
        </w:rPr>
      </w:pPr>
      <w:bookmarkStart w:id="0" w:name="_GoBack"/>
      <w:bookmarkEnd w:id="0"/>
    </w:p>
    <w:p w:rsidR="002D0C5E" w:rsidRPr="00D9547E" w:rsidRDefault="002D0C5E" w:rsidP="002D0C5E">
      <w:pPr>
        <w:pStyle w:val="Textoindependiente"/>
        <w:numPr>
          <w:ilvl w:val="0"/>
          <w:numId w:val="16"/>
        </w:numPr>
        <w:tabs>
          <w:tab w:val="left" w:pos="426"/>
        </w:tabs>
        <w:spacing w:after="0" w:line="276" w:lineRule="auto"/>
        <w:ind w:left="0" w:firstLine="0"/>
        <w:jc w:val="both"/>
        <w:rPr>
          <w:i/>
          <w:color w:val="000000" w:themeColor="text1"/>
        </w:rPr>
      </w:pPr>
      <w:r w:rsidRPr="00D9547E">
        <w:rPr>
          <w:color w:val="000000" w:themeColor="text1"/>
        </w:rPr>
        <w:t xml:space="preserve">Conforme al artículo 16 de la Ley Nº 7969, las resoluciones del Tribunal Administrativo de Transporte </w:t>
      </w:r>
      <w:r w:rsidRPr="00D9547E">
        <w:rPr>
          <w:i/>
          <w:shadow/>
          <w:color w:val="000000" w:themeColor="text1"/>
        </w:rPr>
        <w:t>son de acatamiento estricto y obligatorio</w:t>
      </w:r>
      <w:r w:rsidRPr="00D9547E">
        <w:rPr>
          <w:color w:val="000000" w:themeColor="text1"/>
        </w:rPr>
        <w:t>.</w:t>
      </w:r>
    </w:p>
    <w:p w:rsidR="002D0C5E" w:rsidRPr="00D9547E" w:rsidRDefault="002D0C5E" w:rsidP="002D0C5E">
      <w:pPr>
        <w:pStyle w:val="Textoindependiente"/>
        <w:tabs>
          <w:tab w:val="left" w:pos="426"/>
        </w:tabs>
        <w:spacing w:after="0" w:line="276" w:lineRule="auto"/>
        <w:jc w:val="both"/>
        <w:rPr>
          <w:i/>
          <w:color w:val="000000" w:themeColor="text1"/>
        </w:rPr>
      </w:pPr>
    </w:p>
    <w:p w:rsidR="002D0C5E" w:rsidRPr="00D9547E" w:rsidRDefault="002D0C5E" w:rsidP="002D0C5E">
      <w:pPr>
        <w:pStyle w:val="Textoindependiente"/>
        <w:numPr>
          <w:ilvl w:val="0"/>
          <w:numId w:val="16"/>
        </w:numPr>
        <w:tabs>
          <w:tab w:val="left" w:pos="426"/>
        </w:tabs>
        <w:spacing w:after="0" w:line="276" w:lineRule="auto"/>
        <w:ind w:left="0" w:firstLine="0"/>
        <w:jc w:val="both"/>
        <w:rPr>
          <w:i/>
          <w:color w:val="000000" w:themeColor="text1"/>
        </w:rPr>
      </w:pPr>
      <w:r w:rsidRPr="00D9547E">
        <w:rPr>
          <w:color w:val="000000" w:themeColor="text1"/>
        </w:rPr>
        <w:t>De conformidad con el artículo 22, inciso c), de la citada Ley 7969, la presente resolución no tiene ulterior recurso por lo que</w:t>
      </w:r>
      <w:r w:rsidRPr="00D9547E">
        <w:rPr>
          <w:b/>
          <w:color w:val="000000" w:themeColor="text1"/>
        </w:rPr>
        <w:t xml:space="preserve">, </w:t>
      </w:r>
      <w:r w:rsidRPr="00D9547E">
        <w:rPr>
          <w:color w:val="000000" w:themeColor="text1"/>
        </w:rPr>
        <w:t>s</w:t>
      </w:r>
      <w:r w:rsidRPr="00D9547E">
        <w:rPr>
          <w:i/>
          <w:shadow/>
          <w:color w:val="000000" w:themeColor="text1"/>
        </w:rPr>
        <w:t>e tiene por agotada la vía administrativa</w:t>
      </w:r>
      <w:r w:rsidRPr="00D9547E">
        <w:rPr>
          <w:color w:val="000000" w:themeColor="text1"/>
        </w:rPr>
        <w:t xml:space="preserve">. </w:t>
      </w:r>
      <w:r w:rsidRPr="00D9547E">
        <w:rPr>
          <w:b/>
          <w:i/>
          <w:color w:val="000000" w:themeColor="text1"/>
        </w:rPr>
        <w:t xml:space="preserve">NOTIFÍQUESE. </w:t>
      </w:r>
    </w:p>
    <w:p w:rsidR="002D0C5E" w:rsidRPr="00D9547E" w:rsidRDefault="002D0C5E" w:rsidP="002D0C5E">
      <w:pPr>
        <w:pStyle w:val="Ttulo1"/>
        <w:spacing w:before="0" w:after="0"/>
        <w:jc w:val="center"/>
        <w:rPr>
          <w:rFonts w:ascii="Times New Roman" w:hAnsi="Times New Roman" w:cs="Times New Roman"/>
          <w:b w:val="0"/>
          <w:color w:val="000000" w:themeColor="text1"/>
          <w:sz w:val="24"/>
          <w:szCs w:val="24"/>
        </w:rPr>
      </w:pPr>
    </w:p>
    <w:p w:rsidR="002D0C5E" w:rsidRPr="00D9547E" w:rsidRDefault="002D0C5E" w:rsidP="002D0C5E">
      <w:pPr>
        <w:rPr>
          <w:color w:val="000000" w:themeColor="text1"/>
        </w:rPr>
      </w:pPr>
    </w:p>
    <w:p w:rsidR="000237DC" w:rsidRPr="00D9547E" w:rsidRDefault="000237DC" w:rsidP="002D0C5E">
      <w:pPr>
        <w:rPr>
          <w:color w:val="000000" w:themeColor="text1"/>
        </w:rPr>
      </w:pPr>
    </w:p>
    <w:p w:rsidR="000237DC" w:rsidRPr="00D9547E" w:rsidRDefault="000237DC" w:rsidP="002D0C5E">
      <w:pPr>
        <w:rPr>
          <w:color w:val="000000" w:themeColor="text1"/>
        </w:rPr>
      </w:pPr>
    </w:p>
    <w:p w:rsidR="002D0C5E" w:rsidRPr="00D9547E" w:rsidRDefault="002D0C5E" w:rsidP="002D0C5E">
      <w:pPr>
        <w:spacing w:line="276" w:lineRule="auto"/>
        <w:jc w:val="both"/>
        <w:rPr>
          <w:rFonts w:eastAsiaTheme="minorEastAsia"/>
          <w:color w:val="000000" w:themeColor="text1"/>
          <w:lang w:eastAsia="es-CR"/>
        </w:rPr>
      </w:pPr>
    </w:p>
    <w:p w:rsidR="002D0C5E" w:rsidRPr="00D9547E" w:rsidRDefault="002D0C5E" w:rsidP="002D0C5E">
      <w:pPr>
        <w:pStyle w:val="Ttulo1"/>
        <w:spacing w:before="0" w:after="0"/>
        <w:jc w:val="center"/>
        <w:rPr>
          <w:rFonts w:ascii="Times New Roman" w:hAnsi="Times New Roman" w:cs="Times New Roman"/>
          <w:b w:val="0"/>
          <w:color w:val="000000" w:themeColor="text1"/>
          <w:sz w:val="24"/>
          <w:szCs w:val="24"/>
        </w:rPr>
      </w:pPr>
      <w:r w:rsidRPr="00D9547E">
        <w:rPr>
          <w:rFonts w:ascii="Times New Roman" w:hAnsi="Times New Roman" w:cs="Times New Roman"/>
          <w:b w:val="0"/>
          <w:color w:val="000000" w:themeColor="text1"/>
          <w:sz w:val="24"/>
          <w:szCs w:val="24"/>
        </w:rPr>
        <w:t>Lic. Carlos Miguel Portuguez Méndez</w:t>
      </w:r>
    </w:p>
    <w:p w:rsidR="002D0C5E" w:rsidRPr="00D9547E" w:rsidRDefault="002D0C5E" w:rsidP="002D0C5E">
      <w:pPr>
        <w:jc w:val="center"/>
        <w:rPr>
          <w:b/>
          <w:color w:val="000000" w:themeColor="text1"/>
        </w:rPr>
      </w:pPr>
      <w:r w:rsidRPr="00D9547E">
        <w:rPr>
          <w:b/>
          <w:color w:val="000000" w:themeColor="text1"/>
        </w:rPr>
        <w:t>Presidente</w:t>
      </w:r>
    </w:p>
    <w:p w:rsidR="002D0C5E" w:rsidRPr="00D9547E" w:rsidRDefault="002D0C5E" w:rsidP="002D0C5E">
      <w:pPr>
        <w:pStyle w:val="Sinespaciado"/>
        <w:jc w:val="both"/>
        <w:rPr>
          <w:rFonts w:ascii="Times New Roman" w:hAnsi="Times New Roman"/>
          <w:color w:val="000000" w:themeColor="text1"/>
          <w:sz w:val="24"/>
          <w:szCs w:val="24"/>
        </w:rPr>
      </w:pPr>
    </w:p>
    <w:p w:rsidR="000237DC" w:rsidRPr="00D9547E" w:rsidRDefault="000237DC" w:rsidP="002D0C5E">
      <w:pPr>
        <w:pStyle w:val="Sinespaciado"/>
        <w:jc w:val="both"/>
        <w:rPr>
          <w:rFonts w:ascii="Times New Roman" w:hAnsi="Times New Roman"/>
          <w:color w:val="000000" w:themeColor="text1"/>
          <w:sz w:val="24"/>
          <w:szCs w:val="24"/>
        </w:rPr>
      </w:pPr>
    </w:p>
    <w:p w:rsidR="002D0C5E" w:rsidRPr="00D9547E" w:rsidRDefault="002D0C5E" w:rsidP="002D0C5E">
      <w:pPr>
        <w:pStyle w:val="Sinespaciado"/>
        <w:jc w:val="both"/>
        <w:rPr>
          <w:rFonts w:ascii="Times New Roman" w:hAnsi="Times New Roman"/>
          <w:color w:val="000000" w:themeColor="text1"/>
          <w:sz w:val="24"/>
          <w:szCs w:val="24"/>
        </w:rPr>
      </w:pPr>
    </w:p>
    <w:p w:rsidR="002D0C5E" w:rsidRPr="00D9547E" w:rsidRDefault="002D0C5E" w:rsidP="002D0C5E">
      <w:pPr>
        <w:pStyle w:val="Sinespaciado"/>
        <w:jc w:val="both"/>
        <w:rPr>
          <w:rFonts w:ascii="Times New Roman" w:hAnsi="Times New Roman"/>
          <w:color w:val="000000" w:themeColor="text1"/>
          <w:sz w:val="24"/>
          <w:szCs w:val="24"/>
        </w:rPr>
      </w:pPr>
    </w:p>
    <w:p w:rsidR="002D0C5E" w:rsidRPr="00D9547E" w:rsidRDefault="002D0C5E" w:rsidP="002D0C5E">
      <w:pPr>
        <w:pStyle w:val="Sinespaciado"/>
        <w:jc w:val="both"/>
        <w:rPr>
          <w:rFonts w:ascii="Times New Roman" w:hAnsi="Times New Roman"/>
          <w:color w:val="000000" w:themeColor="text1"/>
          <w:sz w:val="24"/>
          <w:szCs w:val="24"/>
        </w:rPr>
      </w:pPr>
    </w:p>
    <w:p w:rsidR="002D0C5E" w:rsidRPr="00D9547E" w:rsidRDefault="002D0C5E" w:rsidP="002D0C5E">
      <w:pPr>
        <w:pStyle w:val="Ttulo1"/>
        <w:spacing w:before="0" w:after="0"/>
        <w:jc w:val="both"/>
        <w:rPr>
          <w:rFonts w:ascii="Times New Roman" w:hAnsi="Times New Roman" w:cs="Times New Roman"/>
          <w:b w:val="0"/>
          <w:color w:val="000000" w:themeColor="text1"/>
          <w:sz w:val="24"/>
          <w:szCs w:val="24"/>
        </w:rPr>
      </w:pPr>
      <w:r w:rsidRPr="00D9547E">
        <w:rPr>
          <w:rFonts w:ascii="Times New Roman" w:hAnsi="Times New Roman" w:cs="Times New Roman"/>
          <w:b w:val="0"/>
          <w:color w:val="000000" w:themeColor="text1"/>
          <w:sz w:val="24"/>
          <w:szCs w:val="24"/>
        </w:rPr>
        <w:t xml:space="preserve">          </w:t>
      </w:r>
      <w:r w:rsidRPr="00D9547E">
        <w:rPr>
          <w:rFonts w:ascii="Times New Roman" w:hAnsi="Times New Roman" w:cs="Times New Roman"/>
          <w:b w:val="0"/>
          <w:color w:val="000000" w:themeColor="text1"/>
          <w:sz w:val="24"/>
          <w:szCs w:val="24"/>
        </w:rPr>
        <w:tab/>
        <w:t xml:space="preserve">Licda. Marta Luz Pérez Peláez </w:t>
      </w:r>
      <w:r w:rsidRPr="00D9547E">
        <w:rPr>
          <w:rFonts w:ascii="Times New Roman" w:hAnsi="Times New Roman" w:cs="Times New Roman"/>
          <w:b w:val="0"/>
          <w:color w:val="000000" w:themeColor="text1"/>
          <w:sz w:val="24"/>
          <w:szCs w:val="24"/>
        </w:rPr>
        <w:tab/>
      </w:r>
      <w:r w:rsidRPr="00D9547E">
        <w:rPr>
          <w:rFonts w:ascii="Times New Roman" w:hAnsi="Times New Roman" w:cs="Times New Roman"/>
          <w:b w:val="0"/>
          <w:color w:val="000000" w:themeColor="text1"/>
          <w:sz w:val="24"/>
          <w:szCs w:val="24"/>
        </w:rPr>
        <w:tab/>
        <w:t>Lic.  Mario Quesada Aguirre</w:t>
      </w:r>
      <w:r w:rsidRPr="00D9547E">
        <w:rPr>
          <w:rFonts w:ascii="Times New Roman" w:hAnsi="Times New Roman" w:cs="Times New Roman"/>
          <w:b w:val="0"/>
          <w:color w:val="000000" w:themeColor="text1"/>
          <w:sz w:val="24"/>
          <w:szCs w:val="24"/>
        </w:rPr>
        <w:tab/>
      </w:r>
      <w:r w:rsidRPr="00D9547E">
        <w:rPr>
          <w:rFonts w:ascii="Times New Roman" w:hAnsi="Times New Roman" w:cs="Times New Roman"/>
          <w:b w:val="0"/>
          <w:color w:val="000000" w:themeColor="text1"/>
          <w:sz w:val="24"/>
          <w:szCs w:val="24"/>
        </w:rPr>
        <w:tab/>
      </w:r>
    </w:p>
    <w:p w:rsidR="002D0C5E" w:rsidRPr="00D9547E" w:rsidRDefault="002D0C5E" w:rsidP="002D0C5E">
      <w:pPr>
        <w:jc w:val="both"/>
        <w:rPr>
          <w:b/>
          <w:color w:val="000000" w:themeColor="text1"/>
        </w:rPr>
      </w:pPr>
      <w:r w:rsidRPr="00D9547E">
        <w:rPr>
          <w:b/>
          <w:color w:val="000000" w:themeColor="text1"/>
        </w:rPr>
        <w:t xml:space="preserve">            </w:t>
      </w:r>
      <w:r w:rsidRPr="00D9547E">
        <w:rPr>
          <w:b/>
          <w:color w:val="000000" w:themeColor="text1"/>
        </w:rPr>
        <w:tab/>
        <w:t xml:space="preserve">  Jueza </w:t>
      </w:r>
      <w:r w:rsidRPr="00D9547E">
        <w:rPr>
          <w:b/>
          <w:color w:val="000000" w:themeColor="text1"/>
        </w:rPr>
        <w:tab/>
      </w:r>
      <w:r w:rsidRPr="00D9547E">
        <w:rPr>
          <w:b/>
          <w:color w:val="000000" w:themeColor="text1"/>
        </w:rPr>
        <w:tab/>
      </w:r>
      <w:r w:rsidRPr="00D9547E">
        <w:rPr>
          <w:b/>
          <w:color w:val="000000" w:themeColor="text1"/>
        </w:rPr>
        <w:tab/>
      </w:r>
      <w:r w:rsidRPr="00D9547E">
        <w:rPr>
          <w:b/>
          <w:color w:val="000000" w:themeColor="text1"/>
        </w:rPr>
        <w:tab/>
      </w:r>
      <w:r w:rsidRPr="00D9547E">
        <w:rPr>
          <w:b/>
          <w:color w:val="000000" w:themeColor="text1"/>
        </w:rPr>
        <w:tab/>
        <w:t xml:space="preserve">       Juez</w:t>
      </w:r>
    </w:p>
    <w:p w:rsidR="00E47571" w:rsidRPr="00D9547E" w:rsidRDefault="00E47571" w:rsidP="002D0C5E">
      <w:pPr>
        <w:jc w:val="center"/>
        <w:rPr>
          <w:color w:val="000000" w:themeColor="text1"/>
        </w:rPr>
      </w:pPr>
    </w:p>
    <w:sectPr w:rsidR="00E47571" w:rsidRPr="00D9547E"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011" w:rsidRDefault="00DE0011" w:rsidP="0012094A">
      <w:r>
        <w:separator/>
      </w:r>
    </w:p>
  </w:endnote>
  <w:endnote w:type="continuationSeparator" w:id="0">
    <w:p w:rsidR="00DE0011" w:rsidRDefault="00DE0011"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011" w:rsidRDefault="00DE0011" w:rsidP="0012094A">
      <w:r>
        <w:separator/>
      </w:r>
    </w:p>
  </w:footnote>
  <w:footnote w:type="continuationSeparator" w:id="0">
    <w:p w:rsidR="00DE0011" w:rsidRDefault="00DE0011"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E1392E"/>
    <w:multiLevelType w:val="singleLevel"/>
    <w:tmpl w:val="3B147988"/>
    <w:lvl w:ilvl="0">
      <w:start w:val="1"/>
      <w:numFmt w:val="decimal"/>
      <w:lvlText w:val="%1."/>
      <w:lvlJc w:val="left"/>
      <w:pPr>
        <w:tabs>
          <w:tab w:val="num" w:pos="936"/>
        </w:tabs>
        <w:ind w:left="936" w:hanging="288"/>
      </w:pPr>
      <w:rPr>
        <w:rFonts w:ascii="Tahoma" w:hAnsi="Tahoma" w:cs="Tahoma"/>
        <w:snapToGrid/>
        <w:sz w:val="17"/>
        <w:szCs w:val="17"/>
      </w:rPr>
    </w:lvl>
  </w:abstractNum>
  <w:abstractNum w:abstractNumId="2" w15:restartNumberingAfterBreak="0">
    <w:nsid w:val="014AB424"/>
    <w:multiLevelType w:val="singleLevel"/>
    <w:tmpl w:val="D20A5EAA"/>
    <w:lvl w:ilvl="0">
      <w:start w:val="1"/>
      <w:numFmt w:val="decimal"/>
      <w:lvlText w:val="%1."/>
      <w:lvlJc w:val="left"/>
      <w:pPr>
        <w:tabs>
          <w:tab w:val="num" w:pos="504"/>
        </w:tabs>
        <w:ind w:left="216"/>
      </w:pPr>
      <w:rPr>
        <w:rFonts w:ascii="Times New Roman" w:hAnsi="Times New Roman" w:cs="Times New Roman" w:hint="default"/>
        <w:b/>
        <w:bCs/>
        <w:snapToGrid/>
        <w:spacing w:val="-1"/>
        <w:sz w:val="20"/>
        <w:szCs w:val="20"/>
      </w:rPr>
    </w:lvl>
  </w:abstractNum>
  <w:abstractNum w:abstractNumId="3" w15:restartNumberingAfterBreak="0">
    <w:nsid w:val="017D4CAA"/>
    <w:multiLevelType w:val="hybridMultilevel"/>
    <w:tmpl w:val="8AC2CE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37315E5"/>
    <w:multiLevelType w:val="singleLevel"/>
    <w:tmpl w:val="D47E919A"/>
    <w:lvl w:ilvl="0">
      <w:start w:val="1"/>
      <w:numFmt w:val="decimal"/>
      <w:lvlText w:val="%1."/>
      <w:lvlJc w:val="left"/>
      <w:pPr>
        <w:tabs>
          <w:tab w:val="num" w:pos="1008"/>
        </w:tabs>
        <w:ind w:left="1008" w:hanging="288"/>
      </w:pPr>
      <w:rPr>
        <w:rFonts w:ascii="Times New Roman" w:hAnsi="Times New Roman" w:cs="Times New Roman" w:hint="default"/>
        <w:snapToGrid/>
        <w:sz w:val="20"/>
        <w:szCs w:val="20"/>
      </w:rPr>
    </w:lvl>
  </w:abstractNum>
  <w:abstractNum w:abstractNumId="5" w15:restartNumberingAfterBreak="0">
    <w:nsid w:val="03BB3C62"/>
    <w:multiLevelType w:val="singleLevel"/>
    <w:tmpl w:val="54F2A487"/>
    <w:lvl w:ilvl="0">
      <w:start w:val="1"/>
      <w:numFmt w:val="upperRoman"/>
      <w:lvlText w:val="%1.-"/>
      <w:lvlJc w:val="left"/>
      <w:pPr>
        <w:tabs>
          <w:tab w:val="num" w:pos="504"/>
        </w:tabs>
      </w:pPr>
      <w:rPr>
        <w:rFonts w:ascii="Verdana" w:hAnsi="Verdana" w:cs="Verdana"/>
        <w:snapToGrid/>
        <w:sz w:val="24"/>
        <w:szCs w:val="24"/>
      </w:rPr>
    </w:lvl>
  </w:abstractNum>
  <w:abstractNum w:abstractNumId="6"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6132765"/>
    <w:multiLevelType w:val="singleLevel"/>
    <w:tmpl w:val="A69417AC"/>
    <w:lvl w:ilvl="0">
      <w:start w:val="2"/>
      <w:numFmt w:val="decimal"/>
      <w:lvlText w:val="%1.-"/>
      <w:lvlJc w:val="left"/>
      <w:pPr>
        <w:tabs>
          <w:tab w:val="num" w:pos="1296"/>
        </w:tabs>
        <w:ind w:left="720"/>
      </w:pPr>
      <w:rPr>
        <w:rFonts w:ascii="Times New Roman" w:hAnsi="Times New Roman" w:cs="Times New Roman" w:hint="default"/>
        <w:b/>
        <w:bCs/>
        <w:snapToGrid/>
        <w:spacing w:val="-5"/>
        <w:sz w:val="20"/>
        <w:szCs w:val="20"/>
      </w:rPr>
    </w:lvl>
  </w:abstractNum>
  <w:abstractNum w:abstractNumId="8" w15:restartNumberingAfterBreak="0">
    <w:nsid w:val="077007F7"/>
    <w:multiLevelType w:val="singleLevel"/>
    <w:tmpl w:val="8A50B606"/>
    <w:lvl w:ilvl="0">
      <w:start w:val="1"/>
      <w:numFmt w:val="lowerLetter"/>
      <w:lvlText w:val="%1)"/>
      <w:lvlJc w:val="left"/>
      <w:pPr>
        <w:tabs>
          <w:tab w:val="num" w:pos="864"/>
        </w:tabs>
        <w:ind w:left="864" w:hanging="360"/>
      </w:pPr>
      <w:rPr>
        <w:snapToGrid/>
        <w:sz w:val="20"/>
        <w:szCs w:val="20"/>
      </w:rPr>
    </w:lvl>
  </w:abstractNum>
  <w:abstractNum w:abstractNumId="9" w15:restartNumberingAfterBreak="0">
    <w:nsid w:val="0C001E99"/>
    <w:multiLevelType w:val="hybridMultilevel"/>
    <w:tmpl w:val="42B68DA4"/>
    <w:lvl w:ilvl="0" w:tplc="3172674A">
      <w:start w:val="1"/>
      <w:numFmt w:val="upperRoman"/>
      <w:lvlText w:val="%1."/>
      <w:lvlJc w:val="left"/>
      <w:pPr>
        <w:ind w:left="9509"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5450158"/>
    <w:multiLevelType w:val="hybridMultilevel"/>
    <w:tmpl w:val="C2E08288"/>
    <w:lvl w:ilvl="0" w:tplc="3ECA47C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264570B4"/>
    <w:multiLevelType w:val="hybridMultilevel"/>
    <w:tmpl w:val="15BE6D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0892F7F"/>
    <w:multiLevelType w:val="hybridMultilevel"/>
    <w:tmpl w:val="A70AA2EE"/>
    <w:lvl w:ilvl="0" w:tplc="45EE18F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449198A"/>
    <w:multiLevelType w:val="hybridMultilevel"/>
    <w:tmpl w:val="78CEFA94"/>
    <w:lvl w:ilvl="0" w:tplc="0D88A0EE">
      <w:start w:val="1"/>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B5F6857"/>
    <w:multiLevelType w:val="hybridMultilevel"/>
    <w:tmpl w:val="AA563A00"/>
    <w:lvl w:ilvl="0" w:tplc="39D4DCD0">
      <w:start w:val="1"/>
      <w:numFmt w:val="upperLetter"/>
      <w:lvlText w:val="%1)"/>
      <w:lvlJc w:val="left"/>
      <w:pPr>
        <w:ind w:left="720" w:hanging="360"/>
      </w:pPr>
      <w:rPr>
        <w:rFonts w:eastAsiaTheme="minorEastAsia" w:hint="default"/>
        <w:b/>
        <w:sz w:val="23"/>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E0320B8"/>
    <w:multiLevelType w:val="hybridMultilevel"/>
    <w:tmpl w:val="F0C43932"/>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2"/>
  </w:num>
  <w:num w:numId="4">
    <w:abstractNumId w:val="18"/>
  </w:num>
  <w:num w:numId="5">
    <w:abstractNumId w:val="5"/>
  </w:num>
  <w:num w:numId="6">
    <w:abstractNumId w:val="5"/>
    <w:lvlOverride w:ilvl="0">
      <w:lvl w:ilvl="0">
        <w:numFmt w:val="upperRoman"/>
        <w:lvlText w:val="%1.-"/>
        <w:lvlJc w:val="left"/>
        <w:pPr>
          <w:tabs>
            <w:tab w:val="num" w:pos="504"/>
          </w:tabs>
        </w:pPr>
        <w:rPr>
          <w:rFonts w:ascii="Verdana" w:hAnsi="Verdana" w:cs="Verdana"/>
          <w:snapToGrid/>
          <w:spacing w:val="-1"/>
          <w:sz w:val="24"/>
          <w:szCs w:val="24"/>
        </w:rPr>
      </w:lvl>
    </w:lvlOverride>
  </w:num>
  <w:num w:numId="7">
    <w:abstractNumId w:val="8"/>
  </w:num>
  <w:num w:numId="8">
    <w:abstractNumId w:val="6"/>
  </w:num>
  <w:num w:numId="9">
    <w:abstractNumId w:val="0"/>
  </w:num>
  <w:num w:numId="10">
    <w:abstractNumId w:val="4"/>
  </w:num>
  <w:num w:numId="11">
    <w:abstractNumId w:val="15"/>
  </w:num>
  <w:num w:numId="12">
    <w:abstractNumId w:val="11"/>
  </w:num>
  <w:num w:numId="13">
    <w:abstractNumId w:val="1"/>
  </w:num>
  <w:num w:numId="14">
    <w:abstractNumId w:val="7"/>
  </w:num>
  <w:num w:numId="15">
    <w:abstractNumId w:val="3"/>
  </w:num>
  <w:num w:numId="16">
    <w:abstractNumId w:val="9"/>
  </w:num>
  <w:num w:numId="17">
    <w:abstractNumId w:val="17"/>
  </w:num>
  <w:num w:numId="18">
    <w:abstractNumId w:val="16"/>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3035B"/>
    <w:rsid w:val="000026BB"/>
    <w:rsid w:val="000031B4"/>
    <w:rsid w:val="00010046"/>
    <w:rsid w:val="00010DC4"/>
    <w:rsid w:val="00014D23"/>
    <w:rsid w:val="00015961"/>
    <w:rsid w:val="000165A4"/>
    <w:rsid w:val="000237DC"/>
    <w:rsid w:val="000267E6"/>
    <w:rsid w:val="00027BA1"/>
    <w:rsid w:val="000306D8"/>
    <w:rsid w:val="00035F18"/>
    <w:rsid w:val="00037591"/>
    <w:rsid w:val="00040985"/>
    <w:rsid w:val="00040B34"/>
    <w:rsid w:val="00040C70"/>
    <w:rsid w:val="00041EEC"/>
    <w:rsid w:val="00042106"/>
    <w:rsid w:val="00042520"/>
    <w:rsid w:val="000458C2"/>
    <w:rsid w:val="000476DD"/>
    <w:rsid w:val="000523C1"/>
    <w:rsid w:val="000546BB"/>
    <w:rsid w:val="00056C5B"/>
    <w:rsid w:val="00057556"/>
    <w:rsid w:val="00057D24"/>
    <w:rsid w:val="00060CF3"/>
    <w:rsid w:val="00062972"/>
    <w:rsid w:val="00063386"/>
    <w:rsid w:val="00065F2F"/>
    <w:rsid w:val="00077D37"/>
    <w:rsid w:val="00077E37"/>
    <w:rsid w:val="000807A4"/>
    <w:rsid w:val="0008248E"/>
    <w:rsid w:val="000837CC"/>
    <w:rsid w:val="00091132"/>
    <w:rsid w:val="00092BCC"/>
    <w:rsid w:val="00095896"/>
    <w:rsid w:val="000A2029"/>
    <w:rsid w:val="000A21E3"/>
    <w:rsid w:val="000A2B85"/>
    <w:rsid w:val="000A2E71"/>
    <w:rsid w:val="000A605F"/>
    <w:rsid w:val="000B4358"/>
    <w:rsid w:val="000B448C"/>
    <w:rsid w:val="000B6519"/>
    <w:rsid w:val="000B65E0"/>
    <w:rsid w:val="000B753E"/>
    <w:rsid w:val="000C03D1"/>
    <w:rsid w:val="000C4424"/>
    <w:rsid w:val="000C4659"/>
    <w:rsid w:val="000C512A"/>
    <w:rsid w:val="000C6910"/>
    <w:rsid w:val="000C76F8"/>
    <w:rsid w:val="000D1C23"/>
    <w:rsid w:val="000D30BE"/>
    <w:rsid w:val="000D3E70"/>
    <w:rsid w:val="000D7EE8"/>
    <w:rsid w:val="000E168D"/>
    <w:rsid w:val="000F5597"/>
    <w:rsid w:val="000F5D48"/>
    <w:rsid w:val="000F6E31"/>
    <w:rsid w:val="00101E66"/>
    <w:rsid w:val="00103C59"/>
    <w:rsid w:val="00104F92"/>
    <w:rsid w:val="001065F0"/>
    <w:rsid w:val="00111691"/>
    <w:rsid w:val="00111A6B"/>
    <w:rsid w:val="0011225A"/>
    <w:rsid w:val="00112DA0"/>
    <w:rsid w:val="00114DD8"/>
    <w:rsid w:val="0012094A"/>
    <w:rsid w:val="001238CE"/>
    <w:rsid w:val="00123F57"/>
    <w:rsid w:val="00124D5C"/>
    <w:rsid w:val="001274A6"/>
    <w:rsid w:val="00130C32"/>
    <w:rsid w:val="00131697"/>
    <w:rsid w:val="00135046"/>
    <w:rsid w:val="001350A9"/>
    <w:rsid w:val="001357CC"/>
    <w:rsid w:val="0013705C"/>
    <w:rsid w:val="00140E33"/>
    <w:rsid w:val="00142E5B"/>
    <w:rsid w:val="00143FBB"/>
    <w:rsid w:val="00145638"/>
    <w:rsid w:val="00147137"/>
    <w:rsid w:val="00150891"/>
    <w:rsid w:val="0015442B"/>
    <w:rsid w:val="00156C7F"/>
    <w:rsid w:val="00157BEA"/>
    <w:rsid w:val="001602F3"/>
    <w:rsid w:val="001621ED"/>
    <w:rsid w:val="0016235E"/>
    <w:rsid w:val="00162819"/>
    <w:rsid w:val="00163FEB"/>
    <w:rsid w:val="00164588"/>
    <w:rsid w:val="00164F8D"/>
    <w:rsid w:val="00170BE0"/>
    <w:rsid w:val="001717AF"/>
    <w:rsid w:val="0017407A"/>
    <w:rsid w:val="001752B5"/>
    <w:rsid w:val="001766E0"/>
    <w:rsid w:val="00184FB8"/>
    <w:rsid w:val="001862AA"/>
    <w:rsid w:val="0018698B"/>
    <w:rsid w:val="0019206F"/>
    <w:rsid w:val="00193DCC"/>
    <w:rsid w:val="001950AA"/>
    <w:rsid w:val="00196894"/>
    <w:rsid w:val="001978E8"/>
    <w:rsid w:val="00197E8E"/>
    <w:rsid w:val="001A1F98"/>
    <w:rsid w:val="001A211A"/>
    <w:rsid w:val="001A4CF5"/>
    <w:rsid w:val="001B0A11"/>
    <w:rsid w:val="001B1A7A"/>
    <w:rsid w:val="001B1DBE"/>
    <w:rsid w:val="001B249E"/>
    <w:rsid w:val="001B354A"/>
    <w:rsid w:val="001B699E"/>
    <w:rsid w:val="001B7A4A"/>
    <w:rsid w:val="001C329E"/>
    <w:rsid w:val="001C4137"/>
    <w:rsid w:val="001C63C4"/>
    <w:rsid w:val="001C7198"/>
    <w:rsid w:val="001C766F"/>
    <w:rsid w:val="001C7B7E"/>
    <w:rsid w:val="001D0ECE"/>
    <w:rsid w:val="001D17D6"/>
    <w:rsid w:val="001D1892"/>
    <w:rsid w:val="001D2799"/>
    <w:rsid w:val="001D3DE6"/>
    <w:rsid w:val="001D4A67"/>
    <w:rsid w:val="001E50D8"/>
    <w:rsid w:val="001F013C"/>
    <w:rsid w:val="001F3571"/>
    <w:rsid w:val="001F442B"/>
    <w:rsid w:val="001F58D9"/>
    <w:rsid w:val="001F67E9"/>
    <w:rsid w:val="001F7B17"/>
    <w:rsid w:val="00201425"/>
    <w:rsid w:val="00201B8C"/>
    <w:rsid w:val="00202171"/>
    <w:rsid w:val="00202172"/>
    <w:rsid w:val="00210F01"/>
    <w:rsid w:val="00214996"/>
    <w:rsid w:val="00215899"/>
    <w:rsid w:val="002203F4"/>
    <w:rsid w:val="00222B4D"/>
    <w:rsid w:val="00223F4D"/>
    <w:rsid w:val="00223F93"/>
    <w:rsid w:val="00230D04"/>
    <w:rsid w:val="00231324"/>
    <w:rsid w:val="0023226C"/>
    <w:rsid w:val="00235216"/>
    <w:rsid w:val="00236072"/>
    <w:rsid w:val="00236931"/>
    <w:rsid w:val="00236DB6"/>
    <w:rsid w:val="002425EB"/>
    <w:rsid w:val="002429B1"/>
    <w:rsid w:val="00242AB0"/>
    <w:rsid w:val="00242D75"/>
    <w:rsid w:val="0024399F"/>
    <w:rsid w:val="00243BF1"/>
    <w:rsid w:val="00243CC4"/>
    <w:rsid w:val="00244534"/>
    <w:rsid w:val="00245364"/>
    <w:rsid w:val="002472D1"/>
    <w:rsid w:val="002476CF"/>
    <w:rsid w:val="0025389E"/>
    <w:rsid w:val="002554BA"/>
    <w:rsid w:val="002557DC"/>
    <w:rsid w:val="00256163"/>
    <w:rsid w:val="00256358"/>
    <w:rsid w:val="00257721"/>
    <w:rsid w:val="002577FB"/>
    <w:rsid w:val="00257CFE"/>
    <w:rsid w:val="00260100"/>
    <w:rsid w:val="0026101A"/>
    <w:rsid w:val="0026338A"/>
    <w:rsid w:val="00264294"/>
    <w:rsid w:val="0027023F"/>
    <w:rsid w:val="00270676"/>
    <w:rsid w:val="00272BD1"/>
    <w:rsid w:val="00273628"/>
    <w:rsid w:val="0027430F"/>
    <w:rsid w:val="002744D6"/>
    <w:rsid w:val="002813BE"/>
    <w:rsid w:val="00284475"/>
    <w:rsid w:val="00284B76"/>
    <w:rsid w:val="00287778"/>
    <w:rsid w:val="00290B45"/>
    <w:rsid w:val="00291D12"/>
    <w:rsid w:val="00291D38"/>
    <w:rsid w:val="00293EF6"/>
    <w:rsid w:val="00294175"/>
    <w:rsid w:val="002941AF"/>
    <w:rsid w:val="00294C4F"/>
    <w:rsid w:val="002950E4"/>
    <w:rsid w:val="0029642E"/>
    <w:rsid w:val="002964F8"/>
    <w:rsid w:val="0029740D"/>
    <w:rsid w:val="002976B1"/>
    <w:rsid w:val="002A10C6"/>
    <w:rsid w:val="002A1559"/>
    <w:rsid w:val="002A2806"/>
    <w:rsid w:val="002A5B8F"/>
    <w:rsid w:val="002B04F5"/>
    <w:rsid w:val="002B1303"/>
    <w:rsid w:val="002B1D89"/>
    <w:rsid w:val="002B21B8"/>
    <w:rsid w:val="002B2C69"/>
    <w:rsid w:val="002C23AE"/>
    <w:rsid w:val="002C336C"/>
    <w:rsid w:val="002C38A2"/>
    <w:rsid w:val="002C4DB3"/>
    <w:rsid w:val="002C50FA"/>
    <w:rsid w:val="002D0C5E"/>
    <w:rsid w:val="002D1242"/>
    <w:rsid w:val="002D2A59"/>
    <w:rsid w:val="002D35D0"/>
    <w:rsid w:val="002D3F06"/>
    <w:rsid w:val="002D495F"/>
    <w:rsid w:val="002D5321"/>
    <w:rsid w:val="002D591B"/>
    <w:rsid w:val="002D6CFF"/>
    <w:rsid w:val="002D6F4C"/>
    <w:rsid w:val="002D7C36"/>
    <w:rsid w:val="002E03D9"/>
    <w:rsid w:val="002E0E69"/>
    <w:rsid w:val="002E74C0"/>
    <w:rsid w:val="002F0820"/>
    <w:rsid w:val="002F28B2"/>
    <w:rsid w:val="002F336B"/>
    <w:rsid w:val="002F4F56"/>
    <w:rsid w:val="002F6700"/>
    <w:rsid w:val="00301092"/>
    <w:rsid w:val="00301FA7"/>
    <w:rsid w:val="00302C48"/>
    <w:rsid w:val="003040D2"/>
    <w:rsid w:val="003071BB"/>
    <w:rsid w:val="00307733"/>
    <w:rsid w:val="00310F07"/>
    <w:rsid w:val="00315CCF"/>
    <w:rsid w:val="00315DDE"/>
    <w:rsid w:val="0031647A"/>
    <w:rsid w:val="00320697"/>
    <w:rsid w:val="00321A57"/>
    <w:rsid w:val="00321E9D"/>
    <w:rsid w:val="00322BEA"/>
    <w:rsid w:val="00324A41"/>
    <w:rsid w:val="0032571F"/>
    <w:rsid w:val="0032685F"/>
    <w:rsid w:val="00327E47"/>
    <w:rsid w:val="00330084"/>
    <w:rsid w:val="0033359F"/>
    <w:rsid w:val="00334FCD"/>
    <w:rsid w:val="00335D97"/>
    <w:rsid w:val="00336ACB"/>
    <w:rsid w:val="00336B3E"/>
    <w:rsid w:val="0034046E"/>
    <w:rsid w:val="00340626"/>
    <w:rsid w:val="0034656A"/>
    <w:rsid w:val="00346AEA"/>
    <w:rsid w:val="003515EA"/>
    <w:rsid w:val="00355ED6"/>
    <w:rsid w:val="003571CD"/>
    <w:rsid w:val="00361AF2"/>
    <w:rsid w:val="0036211D"/>
    <w:rsid w:val="003622B2"/>
    <w:rsid w:val="00366508"/>
    <w:rsid w:val="00367700"/>
    <w:rsid w:val="0037026C"/>
    <w:rsid w:val="00370C67"/>
    <w:rsid w:val="00370D5A"/>
    <w:rsid w:val="00372A96"/>
    <w:rsid w:val="00373382"/>
    <w:rsid w:val="00374E18"/>
    <w:rsid w:val="00375AA1"/>
    <w:rsid w:val="00377A36"/>
    <w:rsid w:val="003800F1"/>
    <w:rsid w:val="003808C3"/>
    <w:rsid w:val="00380992"/>
    <w:rsid w:val="00381179"/>
    <w:rsid w:val="00384098"/>
    <w:rsid w:val="003847B1"/>
    <w:rsid w:val="00384A8B"/>
    <w:rsid w:val="00385869"/>
    <w:rsid w:val="003877A0"/>
    <w:rsid w:val="00390E7F"/>
    <w:rsid w:val="00391749"/>
    <w:rsid w:val="0039300B"/>
    <w:rsid w:val="00394542"/>
    <w:rsid w:val="00396E8D"/>
    <w:rsid w:val="003A1401"/>
    <w:rsid w:val="003A1407"/>
    <w:rsid w:val="003A16FB"/>
    <w:rsid w:val="003A23E6"/>
    <w:rsid w:val="003A49A2"/>
    <w:rsid w:val="003B334C"/>
    <w:rsid w:val="003B62BF"/>
    <w:rsid w:val="003C06F4"/>
    <w:rsid w:val="003C0A31"/>
    <w:rsid w:val="003C122A"/>
    <w:rsid w:val="003C26E5"/>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855"/>
    <w:rsid w:val="00442B18"/>
    <w:rsid w:val="004438B9"/>
    <w:rsid w:val="004455D2"/>
    <w:rsid w:val="00446581"/>
    <w:rsid w:val="00455159"/>
    <w:rsid w:val="00455AA6"/>
    <w:rsid w:val="00457135"/>
    <w:rsid w:val="00460D0C"/>
    <w:rsid w:val="0046119E"/>
    <w:rsid w:val="004662EB"/>
    <w:rsid w:val="00466B3D"/>
    <w:rsid w:val="0047280B"/>
    <w:rsid w:val="00473CD8"/>
    <w:rsid w:val="00480450"/>
    <w:rsid w:val="004817F7"/>
    <w:rsid w:val="00484BB1"/>
    <w:rsid w:val="00484C7B"/>
    <w:rsid w:val="00490200"/>
    <w:rsid w:val="004909CB"/>
    <w:rsid w:val="00493EF3"/>
    <w:rsid w:val="004A0BEF"/>
    <w:rsid w:val="004A172D"/>
    <w:rsid w:val="004A6055"/>
    <w:rsid w:val="004A60D8"/>
    <w:rsid w:val="004B01F4"/>
    <w:rsid w:val="004B210F"/>
    <w:rsid w:val="004B7D00"/>
    <w:rsid w:val="004C12DF"/>
    <w:rsid w:val="004C146D"/>
    <w:rsid w:val="004C75B4"/>
    <w:rsid w:val="004D0A6C"/>
    <w:rsid w:val="004D35C8"/>
    <w:rsid w:val="004D67D4"/>
    <w:rsid w:val="004D75BE"/>
    <w:rsid w:val="004E21D5"/>
    <w:rsid w:val="004E76A3"/>
    <w:rsid w:val="004E7CDE"/>
    <w:rsid w:val="004F0206"/>
    <w:rsid w:val="004F38E6"/>
    <w:rsid w:val="004F528E"/>
    <w:rsid w:val="004F5C1E"/>
    <w:rsid w:val="0050199D"/>
    <w:rsid w:val="00502085"/>
    <w:rsid w:val="00502724"/>
    <w:rsid w:val="005038E3"/>
    <w:rsid w:val="00504E6F"/>
    <w:rsid w:val="00506323"/>
    <w:rsid w:val="00510850"/>
    <w:rsid w:val="00514487"/>
    <w:rsid w:val="00517306"/>
    <w:rsid w:val="00531FC4"/>
    <w:rsid w:val="0053360D"/>
    <w:rsid w:val="00533B11"/>
    <w:rsid w:val="00535FC3"/>
    <w:rsid w:val="005366E7"/>
    <w:rsid w:val="00537350"/>
    <w:rsid w:val="00537757"/>
    <w:rsid w:val="005417E8"/>
    <w:rsid w:val="00542C23"/>
    <w:rsid w:val="00542CBA"/>
    <w:rsid w:val="00543706"/>
    <w:rsid w:val="005448D6"/>
    <w:rsid w:val="00547A0F"/>
    <w:rsid w:val="00551954"/>
    <w:rsid w:val="0055382E"/>
    <w:rsid w:val="00555624"/>
    <w:rsid w:val="00556319"/>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4122"/>
    <w:rsid w:val="00585A3D"/>
    <w:rsid w:val="00585D6B"/>
    <w:rsid w:val="00590750"/>
    <w:rsid w:val="00593F7A"/>
    <w:rsid w:val="00594BE3"/>
    <w:rsid w:val="00596610"/>
    <w:rsid w:val="005968F3"/>
    <w:rsid w:val="00597324"/>
    <w:rsid w:val="005A0C87"/>
    <w:rsid w:val="005A3AB3"/>
    <w:rsid w:val="005A4C53"/>
    <w:rsid w:val="005A6651"/>
    <w:rsid w:val="005A6C09"/>
    <w:rsid w:val="005B2E14"/>
    <w:rsid w:val="005B57DC"/>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E81"/>
    <w:rsid w:val="005E130F"/>
    <w:rsid w:val="005E171D"/>
    <w:rsid w:val="005E5A33"/>
    <w:rsid w:val="005E6751"/>
    <w:rsid w:val="00601A40"/>
    <w:rsid w:val="006029A5"/>
    <w:rsid w:val="00604BB2"/>
    <w:rsid w:val="00605A68"/>
    <w:rsid w:val="006063D0"/>
    <w:rsid w:val="0060682D"/>
    <w:rsid w:val="0061079B"/>
    <w:rsid w:val="00611F6E"/>
    <w:rsid w:val="006120CC"/>
    <w:rsid w:val="0061310E"/>
    <w:rsid w:val="00614466"/>
    <w:rsid w:val="00615BA2"/>
    <w:rsid w:val="006169D8"/>
    <w:rsid w:val="00620238"/>
    <w:rsid w:val="0062032F"/>
    <w:rsid w:val="006220E1"/>
    <w:rsid w:val="0062378C"/>
    <w:rsid w:val="00623806"/>
    <w:rsid w:val="00627002"/>
    <w:rsid w:val="00631B90"/>
    <w:rsid w:val="00637A3A"/>
    <w:rsid w:val="00637B92"/>
    <w:rsid w:val="00640C1A"/>
    <w:rsid w:val="00640DC0"/>
    <w:rsid w:val="006410B6"/>
    <w:rsid w:val="006425E9"/>
    <w:rsid w:val="00643FC5"/>
    <w:rsid w:val="00646778"/>
    <w:rsid w:val="00647D4F"/>
    <w:rsid w:val="00655B2C"/>
    <w:rsid w:val="00656AA5"/>
    <w:rsid w:val="00657A5A"/>
    <w:rsid w:val="006600E6"/>
    <w:rsid w:val="006643B4"/>
    <w:rsid w:val="00664841"/>
    <w:rsid w:val="0066518B"/>
    <w:rsid w:val="0066632B"/>
    <w:rsid w:val="006667EF"/>
    <w:rsid w:val="006723D7"/>
    <w:rsid w:val="00672F10"/>
    <w:rsid w:val="0067514B"/>
    <w:rsid w:val="006815C3"/>
    <w:rsid w:val="00682F5D"/>
    <w:rsid w:val="006839EB"/>
    <w:rsid w:val="00684A36"/>
    <w:rsid w:val="00687C62"/>
    <w:rsid w:val="00693230"/>
    <w:rsid w:val="00693882"/>
    <w:rsid w:val="00695617"/>
    <w:rsid w:val="0069797C"/>
    <w:rsid w:val="006A1B23"/>
    <w:rsid w:val="006A1EBF"/>
    <w:rsid w:val="006A326F"/>
    <w:rsid w:val="006B128D"/>
    <w:rsid w:val="006B3A8B"/>
    <w:rsid w:val="006B757A"/>
    <w:rsid w:val="006B76B2"/>
    <w:rsid w:val="006B79AF"/>
    <w:rsid w:val="006C109F"/>
    <w:rsid w:val="006C382B"/>
    <w:rsid w:val="006C4A15"/>
    <w:rsid w:val="006C5137"/>
    <w:rsid w:val="006C5C77"/>
    <w:rsid w:val="006C5D64"/>
    <w:rsid w:val="006C60E0"/>
    <w:rsid w:val="006C7247"/>
    <w:rsid w:val="006C798D"/>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0C19"/>
    <w:rsid w:val="00701409"/>
    <w:rsid w:val="00702DCB"/>
    <w:rsid w:val="0070387F"/>
    <w:rsid w:val="007048DC"/>
    <w:rsid w:val="00705865"/>
    <w:rsid w:val="00706C56"/>
    <w:rsid w:val="00711DB4"/>
    <w:rsid w:val="007128C6"/>
    <w:rsid w:val="00715DDD"/>
    <w:rsid w:val="00717D5F"/>
    <w:rsid w:val="007202F5"/>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14DD"/>
    <w:rsid w:val="007636B4"/>
    <w:rsid w:val="007637F4"/>
    <w:rsid w:val="0076450B"/>
    <w:rsid w:val="007670AB"/>
    <w:rsid w:val="00770A1A"/>
    <w:rsid w:val="00772AF2"/>
    <w:rsid w:val="00773152"/>
    <w:rsid w:val="007777B4"/>
    <w:rsid w:val="0077789F"/>
    <w:rsid w:val="00777B35"/>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482A"/>
    <w:rsid w:val="007B79D9"/>
    <w:rsid w:val="007C0DC7"/>
    <w:rsid w:val="007C6633"/>
    <w:rsid w:val="007D62CA"/>
    <w:rsid w:val="007D63CA"/>
    <w:rsid w:val="007D736F"/>
    <w:rsid w:val="007D79F5"/>
    <w:rsid w:val="007E2DC9"/>
    <w:rsid w:val="007E2DE6"/>
    <w:rsid w:val="007E2E6B"/>
    <w:rsid w:val="007E43EA"/>
    <w:rsid w:val="007E6F28"/>
    <w:rsid w:val="007E729A"/>
    <w:rsid w:val="007F2913"/>
    <w:rsid w:val="007F49D7"/>
    <w:rsid w:val="00800A07"/>
    <w:rsid w:val="00800E02"/>
    <w:rsid w:val="008035D4"/>
    <w:rsid w:val="0080412C"/>
    <w:rsid w:val="00805E9E"/>
    <w:rsid w:val="0080632A"/>
    <w:rsid w:val="0080692B"/>
    <w:rsid w:val="00811019"/>
    <w:rsid w:val="00811CC2"/>
    <w:rsid w:val="00812843"/>
    <w:rsid w:val="00812C25"/>
    <w:rsid w:val="00812D56"/>
    <w:rsid w:val="008139AA"/>
    <w:rsid w:val="00816107"/>
    <w:rsid w:val="008216B6"/>
    <w:rsid w:val="00821A2E"/>
    <w:rsid w:val="00821ECA"/>
    <w:rsid w:val="00822294"/>
    <w:rsid w:val="00825A86"/>
    <w:rsid w:val="00827DDC"/>
    <w:rsid w:val="008303B6"/>
    <w:rsid w:val="008305B6"/>
    <w:rsid w:val="00830958"/>
    <w:rsid w:val="00830F97"/>
    <w:rsid w:val="008333AD"/>
    <w:rsid w:val="00833A47"/>
    <w:rsid w:val="00834140"/>
    <w:rsid w:val="00835151"/>
    <w:rsid w:val="008374BF"/>
    <w:rsid w:val="0083796C"/>
    <w:rsid w:val="00841380"/>
    <w:rsid w:val="00844845"/>
    <w:rsid w:val="008457EF"/>
    <w:rsid w:val="008464C1"/>
    <w:rsid w:val="00851188"/>
    <w:rsid w:val="008524C1"/>
    <w:rsid w:val="0085351C"/>
    <w:rsid w:val="00854F21"/>
    <w:rsid w:val="0086107B"/>
    <w:rsid w:val="008614F0"/>
    <w:rsid w:val="008622B3"/>
    <w:rsid w:val="0086598B"/>
    <w:rsid w:val="0086630F"/>
    <w:rsid w:val="008667EB"/>
    <w:rsid w:val="00872D8D"/>
    <w:rsid w:val="00874E1F"/>
    <w:rsid w:val="00875CD2"/>
    <w:rsid w:val="00880E68"/>
    <w:rsid w:val="00881340"/>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3583"/>
    <w:rsid w:val="008A4BB4"/>
    <w:rsid w:val="008B0483"/>
    <w:rsid w:val="008B153F"/>
    <w:rsid w:val="008B1C91"/>
    <w:rsid w:val="008B281D"/>
    <w:rsid w:val="008B2D7D"/>
    <w:rsid w:val="008B3517"/>
    <w:rsid w:val="008B4359"/>
    <w:rsid w:val="008B5091"/>
    <w:rsid w:val="008B65CE"/>
    <w:rsid w:val="008C2169"/>
    <w:rsid w:val="008C3E5B"/>
    <w:rsid w:val="008C5FBF"/>
    <w:rsid w:val="008C637E"/>
    <w:rsid w:val="008C77B6"/>
    <w:rsid w:val="008D08C3"/>
    <w:rsid w:val="008D16EE"/>
    <w:rsid w:val="008D230D"/>
    <w:rsid w:val="008D242C"/>
    <w:rsid w:val="008D33D1"/>
    <w:rsid w:val="008D4F15"/>
    <w:rsid w:val="008E00D6"/>
    <w:rsid w:val="008E13B6"/>
    <w:rsid w:val="008E20F6"/>
    <w:rsid w:val="008E2184"/>
    <w:rsid w:val="008E5616"/>
    <w:rsid w:val="008E564C"/>
    <w:rsid w:val="008E5982"/>
    <w:rsid w:val="008F6D91"/>
    <w:rsid w:val="00900D7B"/>
    <w:rsid w:val="00902185"/>
    <w:rsid w:val="0090241E"/>
    <w:rsid w:val="00905061"/>
    <w:rsid w:val="00906801"/>
    <w:rsid w:val="00906941"/>
    <w:rsid w:val="00907117"/>
    <w:rsid w:val="00907A7C"/>
    <w:rsid w:val="00907F92"/>
    <w:rsid w:val="00910270"/>
    <w:rsid w:val="00910621"/>
    <w:rsid w:val="00911683"/>
    <w:rsid w:val="00911C98"/>
    <w:rsid w:val="009122D3"/>
    <w:rsid w:val="009134D1"/>
    <w:rsid w:val="00913F43"/>
    <w:rsid w:val="0091401A"/>
    <w:rsid w:val="009142C4"/>
    <w:rsid w:val="00921FDD"/>
    <w:rsid w:val="00924F68"/>
    <w:rsid w:val="00927391"/>
    <w:rsid w:val="009305D1"/>
    <w:rsid w:val="009310D5"/>
    <w:rsid w:val="00931D08"/>
    <w:rsid w:val="00931F34"/>
    <w:rsid w:val="00932A2C"/>
    <w:rsid w:val="009340F1"/>
    <w:rsid w:val="00934EAB"/>
    <w:rsid w:val="0093511E"/>
    <w:rsid w:val="00936769"/>
    <w:rsid w:val="00940CBC"/>
    <w:rsid w:val="00943D4A"/>
    <w:rsid w:val="00944EC8"/>
    <w:rsid w:val="009459B3"/>
    <w:rsid w:val="00945D4B"/>
    <w:rsid w:val="00946857"/>
    <w:rsid w:val="00947E8E"/>
    <w:rsid w:val="00950114"/>
    <w:rsid w:val="00950795"/>
    <w:rsid w:val="009510FC"/>
    <w:rsid w:val="00951DB9"/>
    <w:rsid w:val="00952D79"/>
    <w:rsid w:val="0095785E"/>
    <w:rsid w:val="00960582"/>
    <w:rsid w:val="00961769"/>
    <w:rsid w:val="00961AA6"/>
    <w:rsid w:val="00961CC1"/>
    <w:rsid w:val="00961F6A"/>
    <w:rsid w:val="009622E8"/>
    <w:rsid w:val="00963201"/>
    <w:rsid w:val="009635AA"/>
    <w:rsid w:val="009637B2"/>
    <w:rsid w:val="00970DD8"/>
    <w:rsid w:val="00971CEF"/>
    <w:rsid w:val="00973674"/>
    <w:rsid w:val="009800C3"/>
    <w:rsid w:val="00981A14"/>
    <w:rsid w:val="009834AC"/>
    <w:rsid w:val="00983502"/>
    <w:rsid w:val="009838F3"/>
    <w:rsid w:val="00985D75"/>
    <w:rsid w:val="00986BBB"/>
    <w:rsid w:val="00986D84"/>
    <w:rsid w:val="00987501"/>
    <w:rsid w:val="00987AB1"/>
    <w:rsid w:val="00990E78"/>
    <w:rsid w:val="009912FA"/>
    <w:rsid w:val="00993F44"/>
    <w:rsid w:val="009945DF"/>
    <w:rsid w:val="009976AD"/>
    <w:rsid w:val="009A09B0"/>
    <w:rsid w:val="009A12D9"/>
    <w:rsid w:val="009A18E7"/>
    <w:rsid w:val="009A3414"/>
    <w:rsid w:val="009A46A7"/>
    <w:rsid w:val="009A60A9"/>
    <w:rsid w:val="009A7B30"/>
    <w:rsid w:val="009B1DB1"/>
    <w:rsid w:val="009B33FF"/>
    <w:rsid w:val="009B3E13"/>
    <w:rsid w:val="009B451A"/>
    <w:rsid w:val="009B5F6A"/>
    <w:rsid w:val="009B6C96"/>
    <w:rsid w:val="009C0D6E"/>
    <w:rsid w:val="009C1198"/>
    <w:rsid w:val="009C5C5E"/>
    <w:rsid w:val="009C67B2"/>
    <w:rsid w:val="009D042C"/>
    <w:rsid w:val="009D195F"/>
    <w:rsid w:val="009D19FB"/>
    <w:rsid w:val="009D2706"/>
    <w:rsid w:val="009D4460"/>
    <w:rsid w:val="009D604E"/>
    <w:rsid w:val="009E10E7"/>
    <w:rsid w:val="009E3671"/>
    <w:rsid w:val="009E405A"/>
    <w:rsid w:val="009E6C90"/>
    <w:rsid w:val="009E6F52"/>
    <w:rsid w:val="009F0C99"/>
    <w:rsid w:val="009F2197"/>
    <w:rsid w:val="009F42AA"/>
    <w:rsid w:val="009F6C6D"/>
    <w:rsid w:val="00A010C6"/>
    <w:rsid w:val="00A02C99"/>
    <w:rsid w:val="00A039AB"/>
    <w:rsid w:val="00A0413D"/>
    <w:rsid w:val="00A0686F"/>
    <w:rsid w:val="00A074C9"/>
    <w:rsid w:val="00A074CB"/>
    <w:rsid w:val="00A11502"/>
    <w:rsid w:val="00A14BA7"/>
    <w:rsid w:val="00A2020F"/>
    <w:rsid w:val="00A21259"/>
    <w:rsid w:val="00A21C85"/>
    <w:rsid w:val="00A22B81"/>
    <w:rsid w:val="00A246A8"/>
    <w:rsid w:val="00A25C80"/>
    <w:rsid w:val="00A30C50"/>
    <w:rsid w:val="00A31EA5"/>
    <w:rsid w:val="00A34350"/>
    <w:rsid w:val="00A36000"/>
    <w:rsid w:val="00A3608E"/>
    <w:rsid w:val="00A3616C"/>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35E0"/>
    <w:rsid w:val="00A64653"/>
    <w:rsid w:val="00A64F96"/>
    <w:rsid w:val="00A65381"/>
    <w:rsid w:val="00A66AE2"/>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79A"/>
    <w:rsid w:val="00AD0E42"/>
    <w:rsid w:val="00AD1029"/>
    <w:rsid w:val="00AD1E52"/>
    <w:rsid w:val="00AD2BDC"/>
    <w:rsid w:val="00AD359D"/>
    <w:rsid w:val="00AD3785"/>
    <w:rsid w:val="00AD46EA"/>
    <w:rsid w:val="00AD4FB5"/>
    <w:rsid w:val="00AD6693"/>
    <w:rsid w:val="00AE0088"/>
    <w:rsid w:val="00AE3118"/>
    <w:rsid w:val="00AE3B06"/>
    <w:rsid w:val="00AE4A0C"/>
    <w:rsid w:val="00AE5278"/>
    <w:rsid w:val="00AF2BAF"/>
    <w:rsid w:val="00AF3493"/>
    <w:rsid w:val="00AF3751"/>
    <w:rsid w:val="00AF3C2B"/>
    <w:rsid w:val="00AF56B0"/>
    <w:rsid w:val="00AF5CB2"/>
    <w:rsid w:val="00AF62E3"/>
    <w:rsid w:val="00AF6D9B"/>
    <w:rsid w:val="00AF788C"/>
    <w:rsid w:val="00B00DC5"/>
    <w:rsid w:val="00B035CC"/>
    <w:rsid w:val="00B03998"/>
    <w:rsid w:val="00B04D93"/>
    <w:rsid w:val="00B055F8"/>
    <w:rsid w:val="00B059BA"/>
    <w:rsid w:val="00B122E6"/>
    <w:rsid w:val="00B2034B"/>
    <w:rsid w:val="00B22B2B"/>
    <w:rsid w:val="00B22CE0"/>
    <w:rsid w:val="00B279B4"/>
    <w:rsid w:val="00B30623"/>
    <w:rsid w:val="00B306C8"/>
    <w:rsid w:val="00B30A0C"/>
    <w:rsid w:val="00B31E94"/>
    <w:rsid w:val="00B3556A"/>
    <w:rsid w:val="00B35EA2"/>
    <w:rsid w:val="00B36213"/>
    <w:rsid w:val="00B377EC"/>
    <w:rsid w:val="00B37AD5"/>
    <w:rsid w:val="00B400CD"/>
    <w:rsid w:val="00B41C07"/>
    <w:rsid w:val="00B4305D"/>
    <w:rsid w:val="00B4355C"/>
    <w:rsid w:val="00B47680"/>
    <w:rsid w:val="00B52D6F"/>
    <w:rsid w:val="00B5362E"/>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3869"/>
    <w:rsid w:val="00B85C16"/>
    <w:rsid w:val="00B87A1E"/>
    <w:rsid w:val="00B90524"/>
    <w:rsid w:val="00B93BD4"/>
    <w:rsid w:val="00B93E2D"/>
    <w:rsid w:val="00B941E9"/>
    <w:rsid w:val="00B94EEF"/>
    <w:rsid w:val="00B957E1"/>
    <w:rsid w:val="00B96AF5"/>
    <w:rsid w:val="00B9716A"/>
    <w:rsid w:val="00B97628"/>
    <w:rsid w:val="00B97CCA"/>
    <w:rsid w:val="00BA19C4"/>
    <w:rsid w:val="00BA2A5D"/>
    <w:rsid w:val="00BA2E24"/>
    <w:rsid w:val="00BA3CF2"/>
    <w:rsid w:val="00BA44E6"/>
    <w:rsid w:val="00BA4EF4"/>
    <w:rsid w:val="00BA5EF9"/>
    <w:rsid w:val="00BA66DA"/>
    <w:rsid w:val="00BA737D"/>
    <w:rsid w:val="00BA7A43"/>
    <w:rsid w:val="00BA7B9C"/>
    <w:rsid w:val="00BB3901"/>
    <w:rsid w:val="00BB3BA0"/>
    <w:rsid w:val="00BB5CF7"/>
    <w:rsid w:val="00BB7218"/>
    <w:rsid w:val="00BB72C9"/>
    <w:rsid w:val="00BC0338"/>
    <w:rsid w:val="00BC0CD6"/>
    <w:rsid w:val="00BC494F"/>
    <w:rsid w:val="00BC5937"/>
    <w:rsid w:val="00BC66CE"/>
    <w:rsid w:val="00BC786B"/>
    <w:rsid w:val="00BD00ED"/>
    <w:rsid w:val="00BD3722"/>
    <w:rsid w:val="00BD453C"/>
    <w:rsid w:val="00BD560F"/>
    <w:rsid w:val="00BD5D02"/>
    <w:rsid w:val="00BD5E17"/>
    <w:rsid w:val="00BD61F4"/>
    <w:rsid w:val="00BE1694"/>
    <w:rsid w:val="00BE2C4F"/>
    <w:rsid w:val="00BE5E6A"/>
    <w:rsid w:val="00BE60B4"/>
    <w:rsid w:val="00BF1138"/>
    <w:rsid w:val="00C012A9"/>
    <w:rsid w:val="00C02CFF"/>
    <w:rsid w:val="00C02F3B"/>
    <w:rsid w:val="00C04E77"/>
    <w:rsid w:val="00C06078"/>
    <w:rsid w:val="00C062F1"/>
    <w:rsid w:val="00C10845"/>
    <w:rsid w:val="00C1408A"/>
    <w:rsid w:val="00C146DE"/>
    <w:rsid w:val="00C15C8E"/>
    <w:rsid w:val="00C1637D"/>
    <w:rsid w:val="00C16F67"/>
    <w:rsid w:val="00C17CE3"/>
    <w:rsid w:val="00C2108E"/>
    <w:rsid w:val="00C216D7"/>
    <w:rsid w:val="00C2455D"/>
    <w:rsid w:val="00C26C4A"/>
    <w:rsid w:val="00C3035B"/>
    <w:rsid w:val="00C3068D"/>
    <w:rsid w:val="00C31A95"/>
    <w:rsid w:val="00C32107"/>
    <w:rsid w:val="00C32322"/>
    <w:rsid w:val="00C3338E"/>
    <w:rsid w:val="00C3422C"/>
    <w:rsid w:val="00C34F69"/>
    <w:rsid w:val="00C35195"/>
    <w:rsid w:val="00C36A83"/>
    <w:rsid w:val="00C37311"/>
    <w:rsid w:val="00C4183E"/>
    <w:rsid w:val="00C436DF"/>
    <w:rsid w:val="00C46CF2"/>
    <w:rsid w:val="00C47F0D"/>
    <w:rsid w:val="00C47FD5"/>
    <w:rsid w:val="00C502AA"/>
    <w:rsid w:val="00C50E98"/>
    <w:rsid w:val="00C510CF"/>
    <w:rsid w:val="00C54E79"/>
    <w:rsid w:val="00C55851"/>
    <w:rsid w:val="00C55A1D"/>
    <w:rsid w:val="00C572C1"/>
    <w:rsid w:val="00C6333B"/>
    <w:rsid w:val="00C65607"/>
    <w:rsid w:val="00C656B2"/>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240E"/>
    <w:rsid w:val="00CA2F4C"/>
    <w:rsid w:val="00CA3E2B"/>
    <w:rsid w:val="00CA4453"/>
    <w:rsid w:val="00CA50DB"/>
    <w:rsid w:val="00CA53F2"/>
    <w:rsid w:val="00CA5F93"/>
    <w:rsid w:val="00CA7671"/>
    <w:rsid w:val="00CB0BA5"/>
    <w:rsid w:val="00CB1372"/>
    <w:rsid w:val="00CB31B5"/>
    <w:rsid w:val="00CB3E41"/>
    <w:rsid w:val="00CB4087"/>
    <w:rsid w:val="00CB44AB"/>
    <w:rsid w:val="00CB56C7"/>
    <w:rsid w:val="00CB7697"/>
    <w:rsid w:val="00CC036E"/>
    <w:rsid w:val="00CC123B"/>
    <w:rsid w:val="00CC143A"/>
    <w:rsid w:val="00CC1FCB"/>
    <w:rsid w:val="00CC2642"/>
    <w:rsid w:val="00CC31ED"/>
    <w:rsid w:val="00CC453D"/>
    <w:rsid w:val="00CC59E0"/>
    <w:rsid w:val="00CC5FFD"/>
    <w:rsid w:val="00CC797B"/>
    <w:rsid w:val="00CD0BC8"/>
    <w:rsid w:val="00CD5E72"/>
    <w:rsid w:val="00CE262F"/>
    <w:rsid w:val="00CE43CE"/>
    <w:rsid w:val="00CE68E2"/>
    <w:rsid w:val="00CE6AF6"/>
    <w:rsid w:val="00CE713B"/>
    <w:rsid w:val="00CF1B3A"/>
    <w:rsid w:val="00CF2A1E"/>
    <w:rsid w:val="00CF55CF"/>
    <w:rsid w:val="00CF7DBB"/>
    <w:rsid w:val="00D027C4"/>
    <w:rsid w:val="00D03569"/>
    <w:rsid w:val="00D06487"/>
    <w:rsid w:val="00D06898"/>
    <w:rsid w:val="00D07212"/>
    <w:rsid w:val="00D10531"/>
    <w:rsid w:val="00D135BD"/>
    <w:rsid w:val="00D1374A"/>
    <w:rsid w:val="00D14494"/>
    <w:rsid w:val="00D150D8"/>
    <w:rsid w:val="00D15C62"/>
    <w:rsid w:val="00D1709F"/>
    <w:rsid w:val="00D20E84"/>
    <w:rsid w:val="00D26CF0"/>
    <w:rsid w:val="00D27096"/>
    <w:rsid w:val="00D272BB"/>
    <w:rsid w:val="00D30370"/>
    <w:rsid w:val="00D32181"/>
    <w:rsid w:val="00D34134"/>
    <w:rsid w:val="00D34DA1"/>
    <w:rsid w:val="00D35660"/>
    <w:rsid w:val="00D356EE"/>
    <w:rsid w:val="00D35910"/>
    <w:rsid w:val="00D37A12"/>
    <w:rsid w:val="00D418FD"/>
    <w:rsid w:val="00D453CB"/>
    <w:rsid w:val="00D45EFE"/>
    <w:rsid w:val="00D46A9E"/>
    <w:rsid w:val="00D473C5"/>
    <w:rsid w:val="00D5116B"/>
    <w:rsid w:val="00D51A50"/>
    <w:rsid w:val="00D53078"/>
    <w:rsid w:val="00D55B85"/>
    <w:rsid w:val="00D567B3"/>
    <w:rsid w:val="00D56BEB"/>
    <w:rsid w:val="00D5737F"/>
    <w:rsid w:val="00D57C2B"/>
    <w:rsid w:val="00D57EFF"/>
    <w:rsid w:val="00D607F8"/>
    <w:rsid w:val="00D61236"/>
    <w:rsid w:val="00D6199E"/>
    <w:rsid w:val="00D64FCF"/>
    <w:rsid w:val="00D66297"/>
    <w:rsid w:val="00D70A95"/>
    <w:rsid w:val="00D716A2"/>
    <w:rsid w:val="00D72EF0"/>
    <w:rsid w:val="00D74C3B"/>
    <w:rsid w:val="00D773D0"/>
    <w:rsid w:val="00D775AD"/>
    <w:rsid w:val="00D84610"/>
    <w:rsid w:val="00D91497"/>
    <w:rsid w:val="00D9547E"/>
    <w:rsid w:val="00D96749"/>
    <w:rsid w:val="00D97FE8"/>
    <w:rsid w:val="00DA09A8"/>
    <w:rsid w:val="00DA1783"/>
    <w:rsid w:val="00DA21E5"/>
    <w:rsid w:val="00DA2388"/>
    <w:rsid w:val="00DA3599"/>
    <w:rsid w:val="00DA691F"/>
    <w:rsid w:val="00DA6EAB"/>
    <w:rsid w:val="00DB1461"/>
    <w:rsid w:val="00DB3DEC"/>
    <w:rsid w:val="00DB43D0"/>
    <w:rsid w:val="00DB66F0"/>
    <w:rsid w:val="00DB6732"/>
    <w:rsid w:val="00DC3642"/>
    <w:rsid w:val="00DC48D0"/>
    <w:rsid w:val="00DC4CFC"/>
    <w:rsid w:val="00DC5487"/>
    <w:rsid w:val="00DC7A1C"/>
    <w:rsid w:val="00DD1A45"/>
    <w:rsid w:val="00DD1E25"/>
    <w:rsid w:val="00DD2BBA"/>
    <w:rsid w:val="00DD448B"/>
    <w:rsid w:val="00DD6C80"/>
    <w:rsid w:val="00DD6E52"/>
    <w:rsid w:val="00DD72EB"/>
    <w:rsid w:val="00DE0011"/>
    <w:rsid w:val="00DE1DB7"/>
    <w:rsid w:val="00DE396E"/>
    <w:rsid w:val="00DE3A82"/>
    <w:rsid w:val="00DE4111"/>
    <w:rsid w:val="00DE7A30"/>
    <w:rsid w:val="00DE7CA7"/>
    <w:rsid w:val="00DF1E3C"/>
    <w:rsid w:val="00DF2312"/>
    <w:rsid w:val="00DF335F"/>
    <w:rsid w:val="00DF3B1A"/>
    <w:rsid w:val="00DF4FBC"/>
    <w:rsid w:val="00DF4FDA"/>
    <w:rsid w:val="00DF7630"/>
    <w:rsid w:val="00DF7CFE"/>
    <w:rsid w:val="00DF7EA7"/>
    <w:rsid w:val="00E02E12"/>
    <w:rsid w:val="00E0340E"/>
    <w:rsid w:val="00E04019"/>
    <w:rsid w:val="00E06955"/>
    <w:rsid w:val="00E073A1"/>
    <w:rsid w:val="00E10D24"/>
    <w:rsid w:val="00E11B45"/>
    <w:rsid w:val="00E11B94"/>
    <w:rsid w:val="00E14AE5"/>
    <w:rsid w:val="00E16256"/>
    <w:rsid w:val="00E17853"/>
    <w:rsid w:val="00E17ECD"/>
    <w:rsid w:val="00E2167D"/>
    <w:rsid w:val="00E21CBD"/>
    <w:rsid w:val="00E257AC"/>
    <w:rsid w:val="00E32880"/>
    <w:rsid w:val="00E32C76"/>
    <w:rsid w:val="00E33840"/>
    <w:rsid w:val="00E37976"/>
    <w:rsid w:val="00E37EAA"/>
    <w:rsid w:val="00E40B4E"/>
    <w:rsid w:val="00E4247B"/>
    <w:rsid w:val="00E42A1F"/>
    <w:rsid w:val="00E44FCD"/>
    <w:rsid w:val="00E45915"/>
    <w:rsid w:val="00E46E8F"/>
    <w:rsid w:val="00E47571"/>
    <w:rsid w:val="00E5279E"/>
    <w:rsid w:val="00E54961"/>
    <w:rsid w:val="00E5517E"/>
    <w:rsid w:val="00E56C77"/>
    <w:rsid w:val="00E60B78"/>
    <w:rsid w:val="00E6206B"/>
    <w:rsid w:val="00E620B3"/>
    <w:rsid w:val="00E634C7"/>
    <w:rsid w:val="00E63C46"/>
    <w:rsid w:val="00E66A28"/>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B7E"/>
    <w:rsid w:val="00E95EE6"/>
    <w:rsid w:val="00E96EEA"/>
    <w:rsid w:val="00E97683"/>
    <w:rsid w:val="00E97E1A"/>
    <w:rsid w:val="00EA0FFE"/>
    <w:rsid w:val="00EA2781"/>
    <w:rsid w:val="00EA4DE3"/>
    <w:rsid w:val="00EA4DFC"/>
    <w:rsid w:val="00EA5F94"/>
    <w:rsid w:val="00EA7336"/>
    <w:rsid w:val="00EB0804"/>
    <w:rsid w:val="00EB131B"/>
    <w:rsid w:val="00EB153A"/>
    <w:rsid w:val="00EB1B3B"/>
    <w:rsid w:val="00EB4A29"/>
    <w:rsid w:val="00EB4F60"/>
    <w:rsid w:val="00EC358F"/>
    <w:rsid w:val="00EC44E0"/>
    <w:rsid w:val="00ED04A8"/>
    <w:rsid w:val="00ED06B1"/>
    <w:rsid w:val="00ED3A0E"/>
    <w:rsid w:val="00ED53AD"/>
    <w:rsid w:val="00ED541E"/>
    <w:rsid w:val="00ED5AAE"/>
    <w:rsid w:val="00ED6401"/>
    <w:rsid w:val="00ED6C4A"/>
    <w:rsid w:val="00EE2481"/>
    <w:rsid w:val="00EE2519"/>
    <w:rsid w:val="00EE2D37"/>
    <w:rsid w:val="00EE507A"/>
    <w:rsid w:val="00EE67DE"/>
    <w:rsid w:val="00EF3D84"/>
    <w:rsid w:val="00F01860"/>
    <w:rsid w:val="00F02138"/>
    <w:rsid w:val="00F02B9B"/>
    <w:rsid w:val="00F06993"/>
    <w:rsid w:val="00F1201A"/>
    <w:rsid w:val="00F12A25"/>
    <w:rsid w:val="00F12C11"/>
    <w:rsid w:val="00F1547A"/>
    <w:rsid w:val="00F15A29"/>
    <w:rsid w:val="00F163DF"/>
    <w:rsid w:val="00F21FD2"/>
    <w:rsid w:val="00F2341E"/>
    <w:rsid w:val="00F23635"/>
    <w:rsid w:val="00F2379C"/>
    <w:rsid w:val="00F24689"/>
    <w:rsid w:val="00F246AC"/>
    <w:rsid w:val="00F25380"/>
    <w:rsid w:val="00F25986"/>
    <w:rsid w:val="00F27840"/>
    <w:rsid w:val="00F27CB7"/>
    <w:rsid w:val="00F300D8"/>
    <w:rsid w:val="00F3196E"/>
    <w:rsid w:val="00F333CC"/>
    <w:rsid w:val="00F374BC"/>
    <w:rsid w:val="00F405D3"/>
    <w:rsid w:val="00F40B01"/>
    <w:rsid w:val="00F41760"/>
    <w:rsid w:val="00F42024"/>
    <w:rsid w:val="00F438B2"/>
    <w:rsid w:val="00F43E24"/>
    <w:rsid w:val="00F44864"/>
    <w:rsid w:val="00F526C2"/>
    <w:rsid w:val="00F54621"/>
    <w:rsid w:val="00F645C3"/>
    <w:rsid w:val="00F6575A"/>
    <w:rsid w:val="00F700F4"/>
    <w:rsid w:val="00F70C10"/>
    <w:rsid w:val="00F71E8F"/>
    <w:rsid w:val="00F736B6"/>
    <w:rsid w:val="00F7671E"/>
    <w:rsid w:val="00F83770"/>
    <w:rsid w:val="00F84392"/>
    <w:rsid w:val="00F85F8E"/>
    <w:rsid w:val="00F86312"/>
    <w:rsid w:val="00F90EF0"/>
    <w:rsid w:val="00F912AA"/>
    <w:rsid w:val="00F93812"/>
    <w:rsid w:val="00F94525"/>
    <w:rsid w:val="00F94E53"/>
    <w:rsid w:val="00F955E2"/>
    <w:rsid w:val="00F95980"/>
    <w:rsid w:val="00F95DE2"/>
    <w:rsid w:val="00F97424"/>
    <w:rsid w:val="00F97551"/>
    <w:rsid w:val="00FA15C4"/>
    <w:rsid w:val="00FA21A2"/>
    <w:rsid w:val="00FB18B4"/>
    <w:rsid w:val="00FB2301"/>
    <w:rsid w:val="00FB397F"/>
    <w:rsid w:val="00FB647D"/>
    <w:rsid w:val="00FC0157"/>
    <w:rsid w:val="00FC0C9B"/>
    <w:rsid w:val="00FC659E"/>
    <w:rsid w:val="00FD0DE1"/>
    <w:rsid w:val="00FD2E7F"/>
    <w:rsid w:val="00FD3B6B"/>
    <w:rsid w:val="00FD4255"/>
    <w:rsid w:val="00FD720A"/>
    <w:rsid w:val="00FE334E"/>
    <w:rsid w:val="00FE387E"/>
    <w:rsid w:val="00FE4658"/>
    <w:rsid w:val="00FE47DE"/>
    <w:rsid w:val="00FE6AE2"/>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EF4F"/>
  <w15:docId w15:val="{FA47DC81-776F-48C6-ABB2-2F3FF0F9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uiPriority w:val="99"/>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D5E17"/>
    <w:pPr>
      <w:ind w:left="720"/>
      <w:contextualSpacing/>
    </w:pPr>
  </w:style>
  <w:style w:type="character" w:customStyle="1" w:styleId="CharacterStyle6">
    <w:name w:val="Character Style 6"/>
    <w:uiPriority w:val="99"/>
    <w:rsid w:val="00E96EEA"/>
    <w:rPr>
      <w:sz w:val="20"/>
      <w:szCs w:val="20"/>
    </w:rPr>
  </w:style>
  <w:style w:type="paragraph" w:customStyle="1" w:styleId="Style9">
    <w:name w:val="Style 9"/>
    <w:basedOn w:val="Normal"/>
    <w:uiPriority w:val="99"/>
    <w:rsid w:val="00E96EEA"/>
    <w:pPr>
      <w:widowControl w:val="0"/>
      <w:autoSpaceDE w:val="0"/>
      <w:autoSpaceDN w:val="0"/>
      <w:spacing w:before="252"/>
      <w:ind w:right="72"/>
      <w:jc w:val="both"/>
    </w:pPr>
    <w:rPr>
      <w:rFonts w:eastAsiaTheme="minorEastAsia"/>
      <w:sz w:val="23"/>
      <w:szCs w:val="23"/>
      <w:lang w:val="en-US" w:eastAsia="es-CR"/>
    </w:rPr>
  </w:style>
  <w:style w:type="paragraph" w:customStyle="1" w:styleId="Style1">
    <w:name w:val="Style 1"/>
    <w:basedOn w:val="Normal"/>
    <w:uiPriority w:val="99"/>
    <w:rsid w:val="002D0C5E"/>
    <w:pPr>
      <w:widowControl w:val="0"/>
      <w:autoSpaceDE w:val="0"/>
      <w:autoSpaceDN w:val="0"/>
      <w:adjustRightInd w:val="0"/>
      <w:ind w:left="851" w:right="851"/>
      <w:jc w:val="both"/>
    </w:pPr>
    <w:rPr>
      <w:rFonts w:eastAsiaTheme="minorEastAsia"/>
      <w:lang w:val="en-US" w:eastAsia="es-CR"/>
    </w:rPr>
  </w:style>
  <w:style w:type="character" w:customStyle="1" w:styleId="CharacterStyle4">
    <w:name w:val="Character Style 4"/>
    <w:uiPriority w:val="99"/>
    <w:rsid w:val="002D0C5E"/>
    <w:rPr>
      <w:sz w:val="20"/>
    </w:rPr>
  </w:style>
  <w:style w:type="character" w:customStyle="1" w:styleId="SinespaciadoCar">
    <w:name w:val="Sin espaciado Car"/>
    <w:basedOn w:val="Fuentedeprrafopredeter"/>
    <w:link w:val="Sinespaciado"/>
    <w:uiPriority w:val="1"/>
    <w:rsid w:val="002D0C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1635-147C-4282-B5DC-5EEF37CA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2863</Words>
  <Characters>15748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4</cp:revision>
  <cp:lastPrinted>2015-05-22T21:34:00Z</cp:lastPrinted>
  <dcterms:created xsi:type="dcterms:W3CDTF">2017-07-14T16:14:00Z</dcterms:created>
  <dcterms:modified xsi:type="dcterms:W3CDTF">2017-07-14T16:30:00Z</dcterms:modified>
</cp:coreProperties>
</file>